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9A0BC0" w14:textId="77777777" w:rsidR="00E24F0F" w:rsidRPr="00D129BF" w:rsidRDefault="00E24F0F" w:rsidP="00E24F0F">
      <w:pPr>
        <w:spacing w:after="0"/>
        <w:rPr>
          <w:rStyle w:val="BookTitle"/>
          <w:rFonts w:ascii="Times New Roman" w:hAnsi="Times New Roman" w:cs="Times New Roman"/>
          <w:i w:val="0"/>
          <w:iCs w:val="0"/>
          <w:smallCaps w:val="0"/>
          <w:spacing w:val="0"/>
          <w:sz w:val="24"/>
          <w:szCs w:val="24"/>
        </w:rPr>
      </w:pPr>
    </w:p>
    <w:p w14:paraId="244AE198" w14:textId="1DA1041F" w:rsidR="00141837" w:rsidRPr="00D129BF" w:rsidRDefault="00CF655E" w:rsidP="00141837">
      <w:pPr>
        <w:spacing w:after="0"/>
        <w:rPr>
          <w:rStyle w:val="BookTitle"/>
          <w:rFonts w:ascii="Times New Roman" w:hAnsi="Times New Roman" w:cs="Times New Roman"/>
          <w:i w:val="0"/>
          <w:iCs w:val="0"/>
          <w:smallCaps w:val="0"/>
          <w:spacing w:val="0"/>
          <w:sz w:val="24"/>
          <w:szCs w:val="24"/>
        </w:rPr>
      </w:pPr>
      <w:r w:rsidRPr="00D129BF">
        <w:rPr>
          <w:rStyle w:val="BookTitle"/>
          <w:rFonts w:ascii="Times New Roman" w:hAnsi="Times New Roman" w:cs="Times New Roman"/>
          <w:i w:val="0"/>
          <w:iCs w:val="0"/>
          <w:smallCaps w:val="0"/>
          <w:spacing w:val="0"/>
          <w:sz w:val="24"/>
          <w:szCs w:val="24"/>
        </w:rPr>
        <w:t>Family and Community Statistics Team</w:t>
      </w:r>
    </w:p>
    <w:p w14:paraId="67BD46E7" w14:textId="1D3F6BE6" w:rsidR="00141837" w:rsidRPr="00D129BF" w:rsidRDefault="00CF655E" w:rsidP="00141837">
      <w:pPr>
        <w:spacing w:after="0"/>
        <w:rPr>
          <w:rStyle w:val="BookTitle"/>
          <w:rFonts w:ascii="Times New Roman" w:hAnsi="Times New Roman" w:cs="Times New Roman"/>
          <w:i w:val="0"/>
          <w:iCs w:val="0"/>
          <w:smallCaps w:val="0"/>
          <w:spacing w:val="0"/>
          <w:sz w:val="24"/>
          <w:szCs w:val="24"/>
        </w:rPr>
      </w:pPr>
      <w:r w:rsidRPr="00D129BF">
        <w:rPr>
          <w:rStyle w:val="BookTitle"/>
          <w:rFonts w:ascii="Times New Roman" w:hAnsi="Times New Roman" w:cs="Times New Roman"/>
          <w:i w:val="0"/>
          <w:iCs w:val="0"/>
          <w:smallCaps w:val="0"/>
          <w:spacing w:val="0"/>
          <w:sz w:val="24"/>
          <w:szCs w:val="24"/>
        </w:rPr>
        <w:t>Australian Bureau of Statistics</w:t>
      </w:r>
      <w:bookmarkStart w:id="0" w:name="_GoBack"/>
      <w:bookmarkEnd w:id="0"/>
    </w:p>
    <w:p w14:paraId="6355FF15" w14:textId="2D714860" w:rsidR="00141837" w:rsidRPr="00D129BF" w:rsidRDefault="00CF655E" w:rsidP="00141837">
      <w:pPr>
        <w:spacing w:after="0"/>
        <w:rPr>
          <w:rStyle w:val="BookTitle"/>
          <w:rFonts w:ascii="Times New Roman" w:hAnsi="Times New Roman" w:cs="Times New Roman"/>
          <w:i w:val="0"/>
          <w:iCs w:val="0"/>
          <w:smallCaps w:val="0"/>
          <w:spacing w:val="0"/>
          <w:sz w:val="24"/>
          <w:szCs w:val="24"/>
        </w:rPr>
      </w:pPr>
      <w:r w:rsidRPr="00D129BF">
        <w:rPr>
          <w:rStyle w:val="BookTitle"/>
          <w:rFonts w:ascii="Times New Roman" w:hAnsi="Times New Roman" w:cs="Times New Roman"/>
          <w:i w:val="0"/>
          <w:iCs w:val="0"/>
          <w:smallCaps w:val="0"/>
          <w:spacing w:val="0"/>
          <w:sz w:val="24"/>
          <w:szCs w:val="24"/>
        </w:rPr>
        <w:t>Locked Bag 10</w:t>
      </w:r>
    </w:p>
    <w:p w14:paraId="5ED379BB" w14:textId="0F18A4BC" w:rsidR="008E1789" w:rsidRPr="00D129BF" w:rsidRDefault="00CF655E" w:rsidP="00141837">
      <w:pPr>
        <w:spacing w:after="0"/>
        <w:rPr>
          <w:rStyle w:val="BookTitle"/>
          <w:rFonts w:ascii="Times New Roman" w:hAnsi="Times New Roman" w:cs="Times New Roman"/>
          <w:i w:val="0"/>
          <w:iCs w:val="0"/>
          <w:smallCaps w:val="0"/>
          <w:spacing w:val="0"/>
          <w:sz w:val="24"/>
          <w:szCs w:val="24"/>
        </w:rPr>
      </w:pPr>
      <w:proofErr w:type="gramStart"/>
      <w:r w:rsidRPr="00D129BF">
        <w:rPr>
          <w:rStyle w:val="BookTitle"/>
          <w:rFonts w:ascii="Times New Roman" w:hAnsi="Times New Roman" w:cs="Times New Roman"/>
          <w:i w:val="0"/>
          <w:iCs w:val="0"/>
          <w:smallCaps w:val="0"/>
          <w:spacing w:val="0"/>
          <w:sz w:val="24"/>
          <w:szCs w:val="24"/>
        </w:rPr>
        <w:t>BELCONNEN</w:t>
      </w:r>
      <w:r w:rsidR="00141837" w:rsidRPr="00D129BF">
        <w:rPr>
          <w:rStyle w:val="BookTitle"/>
          <w:rFonts w:ascii="Times New Roman" w:hAnsi="Times New Roman" w:cs="Times New Roman"/>
          <w:i w:val="0"/>
          <w:iCs w:val="0"/>
          <w:smallCaps w:val="0"/>
          <w:spacing w:val="0"/>
          <w:sz w:val="24"/>
          <w:szCs w:val="24"/>
        </w:rPr>
        <w:t xml:space="preserve">  ACT</w:t>
      </w:r>
      <w:proofErr w:type="gramEnd"/>
      <w:r w:rsidR="00141837" w:rsidRPr="00D129BF">
        <w:rPr>
          <w:rStyle w:val="BookTitle"/>
          <w:rFonts w:ascii="Times New Roman" w:hAnsi="Times New Roman" w:cs="Times New Roman"/>
          <w:i w:val="0"/>
          <w:iCs w:val="0"/>
          <w:smallCaps w:val="0"/>
          <w:spacing w:val="0"/>
          <w:sz w:val="24"/>
          <w:szCs w:val="24"/>
        </w:rPr>
        <w:t xml:space="preserve">  26</w:t>
      </w:r>
      <w:r w:rsidRPr="00D129BF">
        <w:rPr>
          <w:rStyle w:val="BookTitle"/>
          <w:rFonts w:ascii="Times New Roman" w:hAnsi="Times New Roman" w:cs="Times New Roman"/>
          <w:i w:val="0"/>
          <w:iCs w:val="0"/>
          <w:smallCaps w:val="0"/>
          <w:spacing w:val="0"/>
          <w:sz w:val="24"/>
          <w:szCs w:val="24"/>
        </w:rPr>
        <w:t>16</w:t>
      </w:r>
    </w:p>
    <w:p w14:paraId="7BC1A5A1" w14:textId="77777777" w:rsidR="00141837" w:rsidRPr="00D129BF" w:rsidRDefault="00141837" w:rsidP="00D129BF">
      <w:pPr>
        <w:spacing w:after="0" w:line="240" w:lineRule="auto"/>
        <w:rPr>
          <w:rStyle w:val="BookTitle"/>
          <w:rFonts w:ascii="Times New Roman" w:hAnsi="Times New Roman" w:cs="Times New Roman"/>
          <w:i w:val="0"/>
          <w:iCs w:val="0"/>
          <w:smallCaps w:val="0"/>
          <w:spacing w:val="0"/>
          <w:sz w:val="24"/>
          <w:szCs w:val="24"/>
        </w:rPr>
      </w:pPr>
    </w:p>
    <w:p w14:paraId="561B9D7A" w14:textId="77777777" w:rsidR="00141837" w:rsidRPr="00D129BF" w:rsidRDefault="00141837" w:rsidP="00D129BF">
      <w:pPr>
        <w:spacing w:after="0" w:line="240" w:lineRule="auto"/>
        <w:rPr>
          <w:rStyle w:val="BookTitle"/>
          <w:rFonts w:ascii="Times New Roman" w:hAnsi="Times New Roman" w:cs="Times New Roman"/>
          <w:i w:val="0"/>
          <w:iCs w:val="0"/>
          <w:smallCaps w:val="0"/>
          <w:spacing w:val="0"/>
          <w:sz w:val="24"/>
          <w:szCs w:val="24"/>
        </w:rPr>
      </w:pPr>
    </w:p>
    <w:p w14:paraId="1906E014" w14:textId="2518E1E1" w:rsidR="00270EBE" w:rsidRPr="00D129BF" w:rsidRDefault="00270EBE" w:rsidP="00D129BF">
      <w:pPr>
        <w:spacing w:line="240" w:lineRule="auto"/>
        <w:rPr>
          <w:rFonts w:ascii="Times New Roman" w:eastAsia="Calibri" w:hAnsi="Times New Roman" w:cs="Times New Roman"/>
          <w:sz w:val="24"/>
          <w:szCs w:val="24"/>
        </w:rPr>
      </w:pPr>
      <w:r w:rsidRPr="00D129BF">
        <w:rPr>
          <w:rFonts w:ascii="Times New Roman" w:eastAsia="Calibri" w:hAnsi="Times New Roman" w:cs="Times New Roman"/>
          <w:sz w:val="24"/>
          <w:szCs w:val="24"/>
        </w:rPr>
        <w:t>Family and Community Statistics Team</w:t>
      </w:r>
    </w:p>
    <w:p w14:paraId="2FDB4050" w14:textId="5EFA72F7" w:rsidR="002318E7" w:rsidRDefault="00D129BF" w:rsidP="00D129BF">
      <w:pPr>
        <w:spacing w:after="0" w:line="240" w:lineRule="auto"/>
        <w:rPr>
          <w:rFonts w:ascii="Times New Roman" w:eastAsia="Calibri" w:hAnsi="Times New Roman" w:cs="Times New Roman"/>
          <w:sz w:val="24"/>
          <w:szCs w:val="24"/>
        </w:rPr>
      </w:pPr>
      <w:r w:rsidRPr="00D129BF">
        <w:rPr>
          <w:rFonts w:ascii="Times New Roman" w:eastAsia="Calibri" w:hAnsi="Times New Roman" w:cs="Times New Roman"/>
          <w:sz w:val="24"/>
          <w:szCs w:val="24"/>
        </w:rPr>
        <w:t xml:space="preserve">On behalf of the </w:t>
      </w:r>
      <w:r w:rsidR="00D03AA7" w:rsidRPr="00D129BF">
        <w:rPr>
          <w:rFonts w:ascii="Times New Roman" w:eastAsia="Calibri" w:hAnsi="Times New Roman" w:cs="Times New Roman"/>
          <w:sz w:val="24"/>
          <w:szCs w:val="24"/>
        </w:rPr>
        <w:t xml:space="preserve">Prime Minister’s Community </w:t>
      </w:r>
      <w:r w:rsidR="002A070A" w:rsidRPr="00D129BF">
        <w:rPr>
          <w:rFonts w:ascii="Times New Roman" w:eastAsia="Calibri" w:hAnsi="Times New Roman" w:cs="Times New Roman"/>
          <w:sz w:val="24"/>
          <w:szCs w:val="24"/>
        </w:rPr>
        <w:t xml:space="preserve">Business </w:t>
      </w:r>
      <w:r w:rsidR="00D03AA7" w:rsidRPr="00D129BF">
        <w:rPr>
          <w:rFonts w:ascii="Times New Roman" w:eastAsia="Calibri" w:hAnsi="Times New Roman" w:cs="Times New Roman"/>
          <w:sz w:val="24"/>
          <w:szCs w:val="24"/>
        </w:rPr>
        <w:t>Partnership (the Partnership)</w:t>
      </w:r>
      <w:r w:rsidR="00874A02" w:rsidRPr="00D129BF">
        <w:rPr>
          <w:rFonts w:ascii="Times New Roman" w:eastAsia="Calibri" w:hAnsi="Times New Roman" w:cs="Times New Roman"/>
          <w:sz w:val="24"/>
          <w:szCs w:val="24"/>
        </w:rPr>
        <w:t xml:space="preserve"> </w:t>
      </w:r>
      <w:r w:rsidRPr="00D129BF">
        <w:rPr>
          <w:rFonts w:ascii="Times New Roman" w:eastAsia="Calibri" w:hAnsi="Times New Roman" w:cs="Times New Roman"/>
          <w:sz w:val="24"/>
          <w:szCs w:val="24"/>
        </w:rPr>
        <w:t xml:space="preserve">I </w:t>
      </w:r>
      <w:r w:rsidR="00874A02" w:rsidRPr="00D129BF">
        <w:rPr>
          <w:rFonts w:ascii="Times New Roman" w:eastAsia="Calibri" w:hAnsi="Times New Roman" w:cs="Times New Roman"/>
          <w:sz w:val="24"/>
          <w:szCs w:val="24"/>
        </w:rPr>
        <w:t xml:space="preserve">welcome the opportunity to </w:t>
      </w:r>
      <w:r>
        <w:rPr>
          <w:rFonts w:ascii="Times New Roman" w:eastAsia="Calibri" w:hAnsi="Times New Roman" w:cs="Times New Roman"/>
          <w:sz w:val="24"/>
          <w:szCs w:val="24"/>
        </w:rPr>
        <w:t>respond to</w:t>
      </w:r>
      <w:r w:rsidR="00874A02" w:rsidRPr="00D129BF">
        <w:rPr>
          <w:rFonts w:ascii="Times New Roman" w:eastAsia="Calibri" w:hAnsi="Times New Roman" w:cs="Times New Roman"/>
          <w:sz w:val="24"/>
          <w:szCs w:val="24"/>
        </w:rPr>
        <w:t xml:space="preserve"> </w:t>
      </w:r>
      <w:r w:rsidR="000B6050">
        <w:rPr>
          <w:rFonts w:ascii="Times New Roman" w:eastAsia="Calibri" w:hAnsi="Times New Roman" w:cs="Times New Roman"/>
          <w:sz w:val="24"/>
          <w:szCs w:val="24"/>
        </w:rPr>
        <w:t xml:space="preserve">the </w:t>
      </w:r>
      <w:r w:rsidR="002318E7" w:rsidRPr="002318E7">
        <w:rPr>
          <w:rFonts w:ascii="Times New Roman" w:eastAsia="Calibri" w:hAnsi="Times New Roman" w:cs="Times New Roman"/>
          <w:i/>
          <w:sz w:val="24"/>
          <w:szCs w:val="24"/>
        </w:rPr>
        <w:t>Discussion Paper</w:t>
      </w:r>
      <w:r w:rsidR="002318E7">
        <w:rPr>
          <w:rFonts w:ascii="Times New Roman" w:eastAsia="Calibri" w:hAnsi="Times New Roman" w:cs="Times New Roman"/>
          <w:sz w:val="24"/>
          <w:szCs w:val="24"/>
        </w:rPr>
        <w:t>:</w:t>
      </w:r>
      <w:r w:rsidR="00874A02" w:rsidRPr="00D129BF">
        <w:rPr>
          <w:rFonts w:ascii="Times New Roman" w:eastAsia="Calibri" w:hAnsi="Times New Roman" w:cs="Times New Roman"/>
          <w:sz w:val="24"/>
          <w:szCs w:val="24"/>
        </w:rPr>
        <w:t xml:space="preserve"> </w:t>
      </w:r>
      <w:r w:rsidR="00874A02" w:rsidRPr="002318E7">
        <w:rPr>
          <w:rFonts w:ascii="Times New Roman" w:eastAsia="Calibri" w:hAnsi="Times New Roman" w:cs="Times New Roman"/>
          <w:i/>
          <w:sz w:val="24"/>
          <w:szCs w:val="24"/>
        </w:rPr>
        <w:t>Information needs for Volunteering data</w:t>
      </w:r>
      <w:r w:rsidR="00874A02" w:rsidRPr="00D129BF">
        <w:rPr>
          <w:rFonts w:ascii="Times New Roman" w:eastAsia="Calibri" w:hAnsi="Times New Roman" w:cs="Times New Roman"/>
          <w:sz w:val="24"/>
          <w:szCs w:val="24"/>
        </w:rPr>
        <w:t>.</w:t>
      </w:r>
      <w:r w:rsidR="00D03AA7" w:rsidRPr="00D129BF">
        <w:rPr>
          <w:rFonts w:ascii="Times New Roman" w:eastAsia="Calibri" w:hAnsi="Times New Roman" w:cs="Times New Roman"/>
          <w:sz w:val="24"/>
          <w:szCs w:val="24"/>
        </w:rPr>
        <w:t xml:space="preserve"> </w:t>
      </w:r>
    </w:p>
    <w:p w14:paraId="53D753AB" w14:textId="77777777" w:rsidR="002318E7" w:rsidRDefault="002318E7" w:rsidP="00D129BF">
      <w:pPr>
        <w:spacing w:after="0" w:line="240" w:lineRule="auto"/>
        <w:rPr>
          <w:rFonts w:ascii="Times New Roman" w:eastAsia="Calibri" w:hAnsi="Times New Roman" w:cs="Times New Roman"/>
          <w:sz w:val="24"/>
          <w:szCs w:val="24"/>
        </w:rPr>
      </w:pPr>
    </w:p>
    <w:p w14:paraId="704BE333" w14:textId="1517C1F1" w:rsidR="002318E7" w:rsidRDefault="00310D94" w:rsidP="00D129BF">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The Partnership has been appointed by Government to advise on practical strategies to foster a culture of volunteering</w:t>
      </w:r>
      <w:r w:rsidR="00405455">
        <w:rPr>
          <w:rFonts w:ascii="Times New Roman" w:eastAsia="Calibri" w:hAnsi="Times New Roman" w:cs="Times New Roman"/>
          <w:sz w:val="24"/>
          <w:szCs w:val="24"/>
        </w:rPr>
        <w:t xml:space="preserve">, </w:t>
      </w:r>
      <w:r>
        <w:rPr>
          <w:rFonts w:ascii="Times New Roman" w:eastAsia="Calibri" w:hAnsi="Times New Roman" w:cs="Times New Roman"/>
          <w:sz w:val="24"/>
          <w:szCs w:val="24"/>
        </w:rPr>
        <w:t>g</w:t>
      </w:r>
      <w:r w:rsidR="00405455">
        <w:rPr>
          <w:rFonts w:ascii="Times New Roman" w:eastAsia="Calibri" w:hAnsi="Times New Roman" w:cs="Times New Roman"/>
          <w:sz w:val="24"/>
          <w:szCs w:val="24"/>
        </w:rPr>
        <w:t>i</w:t>
      </w:r>
      <w:r>
        <w:rPr>
          <w:rFonts w:ascii="Times New Roman" w:eastAsia="Calibri" w:hAnsi="Times New Roman" w:cs="Times New Roman"/>
          <w:sz w:val="24"/>
          <w:szCs w:val="24"/>
        </w:rPr>
        <w:t>v</w:t>
      </w:r>
      <w:r w:rsidR="00405455">
        <w:rPr>
          <w:rFonts w:ascii="Times New Roman" w:eastAsia="Calibri" w:hAnsi="Times New Roman" w:cs="Times New Roman"/>
          <w:sz w:val="24"/>
          <w:szCs w:val="24"/>
        </w:rPr>
        <w:t>ing</w:t>
      </w:r>
      <w:r>
        <w:rPr>
          <w:rFonts w:ascii="Times New Roman" w:eastAsia="Calibri" w:hAnsi="Times New Roman" w:cs="Times New Roman"/>
          <w:sz w:val="24"/>
          <w:szCs w:val="24"/>
        </w:rPr>
        <w:t xml:space="preserve"> and social investment in Australia. </w:t>
      </w:r>
      <w:r w:rsidR="002318E7">
        <w:rPr>
          <w:rFonts w:ascii="Times New Roman" w:eastAsia="Calibri" w:hAnsi="Times New Roman" w:cs="Times New Roman"/>
          <w:sz w:val="24"/>
          <w:szCs w:val="24"/>
        </w:rPr>
        <w:t xml:space="preserve">The </w:t>
      </w:r>
      <w:r w:rsidR="00D2624F">
        <w:rPr>
          <w:rFonts w:ascii="Times New Roman" w:eastAsia="Calibri" w:hAnsi="Times New Roman" w:cs="Times New Roman"/>
          <w:sz w:val="24"/>
          <w:szCs w:val="24"/>
        </w:rPr>
        <w:t>P</w:t>
      </w:r>
      <w:r w:rsidR="002318E7">
        <w:rPr>
          <w:rFonts w:ascii="Times New Roman" w:eastAsia="Calibri" w:hAnsi="Times New Roman" w:cs="Times New Roman"/>
          <w:sz w:val="24"/>
          <w:szCs w:val="24"/>
        </w:rPr>
        <w:t xml:space="preserve">artnership’s role in sustaining and growing </w:t>
      </w:r>
      <w:r w:rsidR="006377AE">
        <w:rPr>
          <w:rFonts w:ascii="Times New Roman" w:eastAsia="Calibri" w:hAnsi="Times New Roman" w:cs="Times New Roman"/>
          <w:sz w:val="24"/>
          <w:szCs w:val="24"/>
        </w:rPr>
        <w:t xml:space="preserve">giving and </w:t>
      </w:r>
      <w:r w:rsidR="002318E7">
        <w:rPr>
          <w:rFonts w:ascii="Times New Roman" w:eastAsia="Calibri" w:hAnsi="Times New Roman" w:cs="Times New Roman"/>
          <w:sz w:val="24"/>
          <w:szCs w:val="24"/>
        </w:rPr>
        <w:t xml:space="preserve">volunteering was reaffirmed by our Chair, </w:t>
      </w:r>
      <w:r w:rsidR="002318E7" w:rsidRPr="002318E7">
        <w:rPr>
          <w:rFonts w:ascii="Times New Roman" w:eastAsia="Calibri" w:hAnsi="Times New Roman" w:cs="Times New Roman"/>
          <w:sz w:val="24"/>
          <w:szCs w:val="24"/>
        </w:rPr>
        <w:t>Prime Minister, the Hon</w:t>
      </w:r>
      <w:r w:rsidR="00405455">
        <w:rPr>
          <w:rFonts w:ascii="Times New Roman" w:eastAsia="Calibri" w:hAnsi="Times New Roman" w:cs="Times New Roman"/>
          <w:sz w:val="24"/>
          <w:szCs w:val="24"/>
        </w:rPr>
        <w:t> </w:t>
      </w:r>
      <w:r w:rsidR="002318E7" w:rsidRPr="002318E7">
        <w:rPr>
          <w:rFonts w:ascii="Times New Roman" w:eastAsia="Calibri" w:hAnsi="Times New Roman" w:cs="Times New Roman"/>
          <w:sz w:val="24"/>
          <w:szCs w:val="24"/>
        </w:rPr>
        <w:t xml:space="preserve">Malcolm Turnbull </w:t>
      </w:r>
      <w:r w:rsidR="002318E7">
        <w:rPr>
          <w:rFonts w:ascii="Times New Roman" w:eastAsia="Calibri" w:hAnsi="Times New Roman" w:cs="Times New Roman"/>
          <w:sz w:val="24"/>
          <w:szCs w:val="24"/>
        </w:rPr>
        <w:t xml:space="preserve">and Deputy Chair, </w:t>
      </w:r>
      <w:r w:rsidR="002318E7" w:rsidRPr="002318E7">
        <w:rPr>
          <w:rFonts w:ascii="Times New Roman" w:eastAsia="Calibri" w:hAnsi="Times New Roman" w:cs="Times New Roman"/>
          <w:sz w:val="24"/>
          <w:szCs w:val="24"/>
        </w:rPr>
        <w:t>Minister for Social Services, the Hon Christian Porter</w:t>
      </w:r>
      <w:r w:rsidR="002318E7">
        <w:rPr>
          <w:rFonts w:ascii="Times New Roman" w:eastAsia="Calibri" w:hAnsi="Times New Roman" w:cs="Times New Roman"/>
          <w:sz w:val="24"/>
          <w:szCs w:val="24"/>
        </w:rPr>
        <w:t xml:space="preserve"> at our most recent meeting on 18 April 2017. This</w:t>
      </w:r>
      <w:r w:rsidR="00D129BF" w:rsidRPr="00D129BF">
        <w:rPr>
          <w:rFonts w:ascii="Times New Roman" w:eastAsia="Calibri" w:hAnsi="Times New Roman" w:cs="Times New Roman"/>
          <w:sz w:val="24"/>
          <w:szCs w:val="24"/>
        </w:rPr>
        <w:t xml:space="preserve"> </w:t>
      </w:r>
      <w:r w:rsidR="002318E7">
        <w:rPr>
          <w:rFonts w:ascii="Times New Roman" w:eastAsia="Calibri" w:hAnsi="Times New Roman" w:cs="Times New Roman"/>
          <w:sz w:val="24"/>
          <w:szCs w:val="24"/>
        </w:rPr>
        <w:t xml:space="preserve">commitment </w:t>
      </w:r>
      <w:r w:rsidR="00D129BF" w:rsidRPr="00D129BF">
        <w:rPr>
          <w:rFonts w:ascii="Times New Roman" w:eastAsia="Calibri" w:hAnsi="Times New Roman" w:cs="Times New Roman"/>
          <w:sz w:val="24"/>
          <w:szCs w:val="24"/>
        </w:rPr>
        <w:t>acknowledges the</w:t>
      </w:r>
      <w:r w:rsidR="009342D8" w:rsidRPr="00D129BF">
        <w:rPr>
          <w:rFonts w:ascii="Times New Roman" w:eastAsia="Calibri" w:hAnsi="Times New Roman" w:cs="Times New Roman"/>
          <w:sz w:val="24"/>
          <w:szCs w:val="24"/>
        </w:rPr>
        <w:t xml:space="preserve"> critical role volunteering </w:t>
      </w:r>
      <w:r w:rsidR="002A070A" w:rsidRPr="00D129BF">
        <w:rPr>
          <w:rFonts w:ascii="Times New Roman" w:eastAsia="Calibri" w:hAnsi="Times New Roman" w:cs="Times New Roman"/>
          <w:sz w:val="24"/>
          <w:szCs w:val="24"/>
        </w:rPr>
        <w:t>plays</w:t>
      </w:r>
      <w:r w:rsidR="009342D8" w:rsidRPr="00D129BF">
        <w:rPr>
          <w:rFonts w:ascii="Times New Roman" w:eastAsia="Calibri" w:hAnsi="Times New Roman" w:cs="Times New Roman"/>
          <w:sz w:val="24"/>
          <w:szCs w:val="24"/>
        </w:rPr>
        <w:t xml:space="preserve"> in </w:t>
      </w:r>
      <w:r w:rsidR="002318E7">
        <w:rPr>
          <w:rFonts w:ascii="Times New Roman" w:eastAsia="Calibri" w:hAnsi="Times New Roman" w:cs="Times New Roman"/>
          <w:sz w:val="24"/>
          <w:szCs w:val="24"/>
        </w:rPr>
        <w:t xml:space="preserve">delivering </w:t>
      </w:r>
      <w:r w:rsidR="000B6050">
        <w:rPr>
          <w:rFonts w:ascii="Times New Roman" w:eastAsia="Calibri" w:hAnsi="Times New Roman" w:cs="Times New Roman"/>
          <w:sz w:val="24"/>
          <w:szCs w:val="24"/>
        </w:rPr>
        <w:t xml:space="preserve">effective </w:t>
      </w:r>
      <w:r w:rsidR="009342D8" w:rsidRPr="00D129BF">
        <w:rPr>
          <w:rFonts w:ascii="Times New Roman" w:eastAsia="Calibri" w:hAnsi="Times New Roman" w:cs="Times New Roman"/>
          <w:sz w:val="24"/>
          <w:szCs w:val="24"/>
        </w:rPr>
        <w:t xml:space="preserve">programs and key services </w:t>
      </w:r>
      <w:r w:rsidR="00B954C8" w:rsidRPr="00D129BF">
        <w:rPr>
          <w:rFonts w:ascii="Times New Roman" w:eastAsia="Calibri" w:hAnsi="Times New Roman" w:cs="Times New Roman"/>
          <w:sz w:val="24"/>
          <w:szCs w:val="24"/>
        </w:rPr>
        <w:t>across local</w:t>
      </w:r>
      <w:r w:rsidR="00192579" w:rsidRPr="00D129BF">
        <w:rPr>
          <w:rFonts w:ascii="Times New Roman" w:eastAsia="Calibri" w:hAnsi="Times New Roman" w:cs="Times New Roman"/>
          <w:sz w:val="24"/>
          <w:szCs w:val="24"/>
        </w:rPr>
        <w:t>, state and territory</w:t>
      </w:r>
      <w:r w:rsidR="00B954C8" w:rsidRPr="00D129BF">
        <w:rPr>
          <w:rFonts w:ascii="Times New Roman" w:eastAsia="Calibri" w:hAnsi="Times New Roman" w:cs="Times New Roman"/>
          <w:sz w:val="24"/>
          <w:szCs w:val="24"/>
        </w:rPr>
        <w:t xml:space="preserve"> and federal government</w:t>
      </w:r>
      <w:r w:rsidR="004D4457" w:rsidRPr="00D129BF">
        <w:rPr>
          <w:rFonts w:ascii="Times New Roman" w:eastAsia="Calibri" w:hAnsi="Times New Roman" w:cs="Times New Roman"/>
          <w:sz w:val="24"/>
          <w:szCs w:val="24"/>
        </w:rPr>
        <w:t>s</w:t>
      </w:r>
      <w:r w:rsidR="00AA2C38">
        <w:rPr>
          <w:rFonts w:ascii="Times New Roman" w:eastAsia="Calibri" w:hAnsi="Times New Roman" w:cs="Times New Roman"/>
          <w:sz w:val="24"/>
          <w:szCs w:val="24"/>
        </w:rPr>
        <w:t>, the not-for-profit (NFP) and charitable sectors and communities more broadly</w:t>
      </w:r>
      <w:r w:rsidR="00D2624F">
        <w:rPr>
          <w:rFonts w:ascii="Times New Roman" w:eastAsia="Calibri" w:hAnsi="Times New Roman" w:cs="Times New Roman"/>
          <w:sz w:val="24"/>
          <w:szCs w:val="24"/>
        </w:rPr>
        <w:t>.</w:t>
      </w:r>
    </w:p>
    <w:p w14:paraId="11FB9D5F" w14:textId="77777777" w:rsidR="002318E7" w:rsidRDefault="002318E7" w:rsidP="00D129BF">
      <w:pPr>
        <w:spacing w:after="0" w:line="240" w:lineRule="auto"/>
        <w:rPr>
          <w:rFonts w:ascii="Times New Roman" w:eastAsia="Calibri" w:hAnsi="Times New Roman" w:cs="Times New Roman"/>
          <w:sz w:val="24"/>
          <w:szCs w:val="24"/>
        </w:rPr>
      </w:pPr>
    </w:p>
    <w:p w14:paraId="62951A75" w14:textId="063E66D9" w:rsidR="00416200" w:rsidRPr="00071E05" w:rsidRDefault="002318E7" w:rsidP="00071E05">
      <w:pPr>
        <w:spacing w:after="0" w:line="240" w:lineRule="auto"/>
        <w:rPr>
          <w:rFonts w:ascii="Times New Roman" w:eastAsia="Calibri" w:hAnsi="Times New Roman" w:cs="Times New Roman"/>
          <w:sz w:val="24"/>
          <w:szCs w:val="24"/>
        </w:rPr>
      </w:pPr>
      <w:r w:rsidRPr="00071E05">
        <w:rPr>
          <w:rFonts w:ascii="Times New Roman" w:eastAsia="Calibri" w:hAnsi="Times New Roman" w:cs="Times New Roman"/>
          <w:sz w:val="24"/>
          <w:szCs w:val="24"/>
        </w:rPr>
        <w:t xml:space="preserve">The </w:t>
      </w:r>
      <w:r w:rsidRPr="00071E05">
        <w:rPr>
          <w:rFonts w:ascii="Times New Roman" w:eastAsia="Calibri" w:hAnsi="Times New Roman" w:cs="Times New Roman"/>
          <w:i/>
          <w:sz w:val="24"/>
          <w:szCs w:val="24"/>
        </w:rPr>
        <w:t>Discussion Paper</w:t>
      </w:r>
      <w:r w:rsidRPr="00071E05">
        <w:rPr>
          <w:rFonts w:ascii="Times New Roman" w:eastAsia="Calibri" w:hAnsi="Times New Roman" w:cs="Times New Roman"/>
          <w:sz w:val="24"/>
          <w:szCs w:val="24"/>
        </w:rPr>
        <w:t xml:space="preserve"> successfully summarises the key issues and </w:t>
      </w:r>
      <w:r w:rsidR="008B4F4F" w:rsidRPr="00071E05">
        <w:rPr>
          <w:rFonts w:ascii="Times New Roman" w:eastAsia="Calibri" w:hAnsi="Times New Roman" w:cs="Times New Roman"/>
          <w:sz w:val="24"/>
          <w:szCs w:val="24"/>
        </w:rPr>
        <w:t xml:space="preserve">picks up on several of </w:t>
      </w:r>
      <w:r w:rsidRPr="00071E05">
        <w:rPr>
          <w:rFonts w:ascii="Times New Roman" w:eastAsia="Calibri" w:hAnsi="Times New Roman" w:cs="Times New Roman"/>
          <w:sz w:val="24"/>
          <w:szCs w:val="24"/>
        </w:rPr>
        <w:t xml:space="preserve">the Partnership’s </w:t>
      </w:r>
      <w:r w:rsidR="008B4F4F" w:rsidRPr="00071E05">
        <w:rPr>
          <w:rFonts w:ascii="Times New Roman" w:eastAsia="Calibri" w:hAnsi="Times New Roman" w:cs="Times New Roman"/>
          <w:sz w:val="24"/>
          <w:szCs w:val="24"/>
        </w:rPr>
        <w:t xml:space="preserve">particular concerns about current gaps in measuring the full range of volunteering activity </w:t>
      </w:r>
      <w:r w:rsidR="00071E05">
        <w:rPr>
          <w:rFonts w:ascii="Times New Roman" w:eastAsia="Calibri" w:hAnsi="Times New Roman" w:cs="Times New Roman"/>
          <w:sz w:val="24"/>
          <w:szCs w:val="24"/>
        </w:rPr>
        <w:t xml:space="preserve">and giving </w:t>
      </w:r>
      <w:r w:rsidR="008B4F4F" w:rsidRPr="00071E05">
        <w:rPr>
          <w:rFonts w:ascii="Times New Roman" w:eastAsia="Calibri" w:hAnsi="Times New Roman" w:cs="Times New Roman"/>
          <w:sz w:val="24"/>
          <w:szCs w:val="24"/>
        </w:rPr>
        <w:t>in Australia</w:t>
      </w:r>
      <w:r w:rsidR="00B954C8" w:rsidRPr="00071E05">
        <w:rPr>
          <w:rFonts w:ascii="Times New Roman" w:eastAsia="Calibri" w:hAnsi="Times New Roman" w:cs="Times New Roman"/>
          <w:sz w:val="24"/>
          <w:szCs w:val="24"/>
        </w:rPr>
        <w:t>.</w:t>
      </w:r>
      <w:r w:rsidRPr="00071E05">
        <w:rPr>
          <w:rFonts w:ascii="Times New Roman" w:eastAsia="Calibri" w:hAnsi="Times New Roman" w:cs="Times New Roman"/>
          <w:sz w:val="24"/>
          <w:szCs w:val="24"/>
        </w:rPr>
        <w:t xml:space="preserve"> Sp</w:t>
      </w:r>
      <w:r w:rsidR="00405455" w:rsidRPr="00071E05">
        <w:rPr>
          <w:rFonts w:ascii="Times New Roman" w:eastAsia="Calibri" w:hAnsi="Times New Roman" w:cs="Times New Roman"/>
          <w:sz w:val="24"/>
          <w:szCs w:val="24"/>
        </w:rPr>
        <w:t>e</w:t>
      </w:r>
      <w:r w:rsidRPr="00071E05">
        <w:rPr>
          <w:rFonts w:ascii="Times New Roman" w:eastAsia="Calibri" w:hAnsi="Times New Roman" w:cs="Times New Roman"/>
          <w:sz w:val="24"/>
          <w:szCs w:val="24"/>
        </w:rPr>
        <w:t>cific issues are summarised below</w:t>
      </w:r>
      <w:r w:rsidR="00556051" w:rsidRPr="00071E05">
        <w:rPr>
          <w:rFonts w:ascii="Times New Roman" w:eastAsia="Calibri" w:hAnsi="Times New Roman" w:cs="Times New Roman"/>
          <w:sz w:val="24"/>
          <w:szCs w:val="24"/>
        </w:rPr>
        <w:t>.</w:t>
      </w:r>
    </w:p>
    <w:p w14:paraId="42B17271" w14:textId="77777777" w:rsidR="00556051" w:rsidRPr="00556051" w:rsidRDefault="00556051" w:rsidP="00416200">
      <w:pPr>
        <w:spacing w:after="0" w:line="240" w:lineRule="auto"/>
        <w:rPr>
          <w:rFonts w:ascii="Times New Roman" w:eastAsia="Calibri" w:hAnsi="Times New Roman" w:cs="Times New Roman"/>
          <w:sz w:val="24"/>
          <w:szCs w:val="24"/>
        </w:rPr>
      </w:pPr>
    </w:p>
    <w:p w14:paraId="113E3B0E" w14:textId="22FC37B3" w:rsidR="000B6050" w:rsidRPr="00071E05" w:rsidRDefault="00C212E2" w:rsidP="00071E05">
      <w:pPr>
        <w:pStyle w:val="ListParagraph"/>
        <w:numPr>
          <w:ilvl w:val="0"/>
          <w:numId w:val="6"/>
        </w:numPr>
        <w:spacing w:after="120" w:line="240" w:lineRule="auto"/>
        <w:contextualSpacing w:val="0"/>
        <w:rPr>
          <w:rFonts w:ascii="Times New Roman" w:eastAsia="Calibri" w:hAnsi="Times New Roman" w:cs="Times New Roman"/>
          <w:sz w:val="24"/>
          <w:szCs w:val="24"/>
        </w:rPr>
      </w:pPr>
      <w:r w:rsidRPr="00071E05">
        <w:rPr>
          <w:rFonts w:ascii="Times New Roman" w:eastAsia="Calibri" w:hAnsi="Times New Roman" w:cs="Times New Roman"/>
          <w:i/>
          <w:sz w:val="24"/>
          <w:szCs w:val="24"/>
        </w:rPr>
        <w:t>Time series</w:t>
      </w:r>
      <w:r w:rsidR="002318E7" w:rsidRPr="00071E05">
        <w:rPr>
          <w:rFonts w:ascii="Times New Roman" w:eastAsia="Calibri" w:hAnsi="Times New Roman" w:cs="Times New Roman"/>
          <w:i/>
          <w:sz w:val="24"/>
          <w:szCs w:val="24"/>
        </w:rPr>
        <w:t xml:space="preserve">: </w:t>
      </w:r>
      <w:r w:rsidR="00715307" w:rsidRPr="00071E05">
        <w:rPr>
          <w:rFonts w:ascii="Times New Roman" w:eastAsia="Calibri" w:hAnsi="Times New Roman" w:cs="Times New Roman"/>
          <w:sz w:val="24"/>
          <w:szCs w:val="24"/>
        </w:rPr>
        <w:t>We agree that i</w:t>
      </w:r>
      <w:r w:rsidRPr="00071E05">
        <w:rPr>
          <w:rFonts w:ascii="Times New Roman" w:eastAsia="Calibri" w:hAnsi="Times New Roman" w:cs="Times New Roman"/>
          <w:sz w:val="24"/>
          <w:szCs w:val="24"/>
        </w:rPr>
        <w:t>t is critical that the Australian Bureau of Statistic (ABS) continues to systematically capture population level data on volunteering</w:t>
      </w:r>
      <w:r w:rsidR="00071E05">
        <w:rPr>
          <w:rFonts w:ascii="Times New Roman" w:eastAsia="Calibri" w:hAnsi="Times New Roman" w:cs="Times New Roman"/>
          <w:sz w:val="24"/>
          <w:szCs w:val="24"/>
        </w:rPr>
        <w:t xml:space="preserve"> and giving</w:t>
      </w:r>
      <w:r w:rsidRPr="00071E05">
        <w:rPr>
          <w:rFonts w:ascii="Times New Roman" w:eastAsia="Calibri" w:hAnsi="Times New Roman" w:cs="Times New Roman"/>
          <w:sz w:val="24"/>
          <w:szCs w:val="24"/>
        </w:rPr>
        <w:t xml:space="preserve"> in Australia so that rates can be measured over time. It is absolutely necessary to evolve data collections to meet emerging needs, but </w:t>
      </w:r>
      <w:r w:rsidR="000B6050" w:rsidRPr="00071E05">
        <w:rPr>
          <w:rFonts w:ascii="Times New Roman" w:eastAsia="Calibri" w:hAnsi="Times New Roman" w:cs="Times New Roman"/>
          <w:sz w:val="24"/>
          <w:szCs w:val="24"/>
        </w:rPr>
        <w:t>it will also be important to preserve historic time series. It is recommended that measures are taken to identify a ‘break in the series’ and to enable comparison of equivalent data through the transition.</w:t>
      </w:r>
    </w:p>
    <w:p w14:paraId="25A66A3F" w14:textId="69614D9D" w:rsidR="00071E05" w:rsidRPr="00071E05" w:rsidRDefault="00071E05" w:rsidP="00071E05">
      <w:pPr>
        <w:pStyle w:val="ListParagraph"/>
        <w:numPr>
          <w:ilvl w:val="0"/>
          <w:numId w:val="6"/>
        </w:numPr>
        <w:spacing w:after="120" w:line="240" w:lineRule="auto"/>
        <w:contextualSpacing w:val="0"/>
        <w:rPr>
          <w:rFonts w:ascii="Times New Roman" w:eastAsia="Calibri" w:hAnsi="Times New Roman" w:cs="Times New Roman"/>
          <w:sz w:val="24"/>
          <w:szCs w:val="24"/>
        </w:rPr>
      </w:pPr>
      <w:r w:rsidRPr="00071E05">
        <w:rPr>
          <w:rFonts w:ascii="Times New Roman" w:eastAsia="Calibri" w:hAnsi="Times New Roman" w:cs="Times New Roman"/>
          <w:i/>
          <w:sz w:val="24"/>
          <w:szCs w:val="24"/>
        </w:rPr>
        <w:t xml:space="preserve">Equitable access to information: </w:t>
      </w:r>
      <w:r w:rsidRPr="00071E05">
        <w:rPr>
          <w:rFonts w:ascii="Times New Roman" w:eastAsia="Calibri" w:hAnsi="Times New Roman" w:cs="Times New Roman"/>
          <w:sz w:val="24"/>
          <w:szCs w:val="24"/>
        </w:rPr>
        <w:t xml:space="preserve">When considering future options, please be aware the data collected by ABS is an irreplaceable asset for the not-for-profit </w:t>
      </w:r>
      <w:r w:rsidR="006377AE">
        <w:rPr>
          <w:rFonts w:ascii="Times New Roman" w:eastAsia="Calibri" w:hAnsi="Times New Roman" w:cs="Times New Roman"/>
          <w:sz w:val="24"/>
          <w:szCs w:val="24"/>
        </w:rPr>
        <w:t>sector</w:t>
      </w:r>
      <w:r w:rsidRPr="00071E05">
        <w:rPr>
          <w:rFonts w:ascii="Times New Roman" w:eastAsia="Calibri" w:hAnsi="Times New Roman" w:cs="Times New Roman"/>
          <w:sz w:val="24"/>
          <w:szCs w:val="24"/>
        </w:rPr>
        <w:t xml:space="preserve">. It is </w:t>
      </w:r>
      <w:r w:rsidR="00AA2C38">
        <w:rPr>
          <w:rFonts w:ascii="Times New Roman" w:eastAsia="Calibri" w:hAnsi="Times New Roman" w:cs="Times New Roman"/>
          <w:sz w:val="24"/>
          <w:szCs w:val="24"/>
        </w:rPr>
        <w:t>evidence at a scale</w:t>
      </w:r>
      <w:r w:rsidRPr="00071E05">
        <w:rPr>
          <w:rFonts w:ascii="Times New Roman" w:eastAsia="Calibri" w:hAnsi="Times New Roman" w:cs="Times New Roman"/>
          <w:sz w:val="24"/>
          <w:szCs w:val="24"/>
        </w:rPr>
        <w:t xml:space="preserve"> that would not otherwise be provided through other means. </w:t>
      </w:r>
      <w:r>
        <w:rPr>
          <w:rFonts w:ascii="Times New Roman" w:eastAsia="Calibri" w:hAnsi="Times New Roman" w:cs="Times New Roman"/>
          <w:sz w:val="24"/>
          <w:szCs w:val="24"/>
        </w:rPr>
        <w:t>Given the NFP sector is not necessarily well-resource</w:t>
      </w:r>
      <w:r w:rsidR="006377AE">
        <w:rPr>
          <w:rFonts w:ascii="Times New Roman" w:eastAsia="Calibri" w:hAnsi="Times New Roman" w:cs="Times New Roman"/>
          <w:sz w:val="24"/>
          <w:szCs w:val="24"/>
        </w:rPr>
        <w:t>d</w:t>
      </w:r>
      <w:r>
        <w:rPr>
          <w:rFonts w:ascii="Times New Roman" w:eastAsia="Calibri" w:hAnsi="Times New Roman" w:cs="Times New Roman"/>
          <w:sz w:val="24"/>
          <w:szCs w:val="24"/>
        </w:rPr>
        <w:t xml:space="preserve"> and/</w:t>
      </w:r>
      <w:r w:rsidR="006377AE">
        <w:rPr>
          <w:rFonts w:ascii="Times New Roman" w:eastAsia="Calibri" w:hAnsi="Times New Roman" w:cs="Times New Roman"/>
          <w:sz w:val="24"/>
          <w:szCs w:val="24"/>
        </w:rPr>
        <w:t>or may not have high levels of capability in terms of data literacy</w:t>
      </w:r>
      <w:r w:rsidR="00AA2C38">
        <w:rPr>
          <w:rFonts w:ascii="Times New Roman" w:eastAsia="Calibri" w:hAnsi="Times New Roman" w:cs="Times New Roman"/>
          <w:sz w:val="24"/>
          <w:szCs w:val="24"/>
        </w:rPr>
        <w:t>, collection, warehousing</w:t>
      </w:r>
      <w:r w:rsidR="006377AE">
        <w:rPr>
          <w:rFonts w:ascii="Times New Roman" w:eastAsia="Calibri" w:hAnsi="Times New Roman" w:cs="Times New Roman"/>
          <w:sz w:val="24"/>
          <w:szCs w:val="24"/>
        </w:rPr>
        <w:t xml:space="preserve"> and analysis, i</w:t>
      </w:r>
      <w:r w:rsidR="00AA2C38">
        <w:rPr>
          <w:rFonts w:ascii="Times New Roman" w:eastAsia="Calibri" w:hAnsi="Times New Roman" w:cs="Times New Roman"/>
          <w:sz w:val="24"/>
          <w:szCs w:val="24"/>
        </w:rPr>
        <w:t>t</w:t>
      </w:r>
      <w:r w:rsidR="006377AE">
        <w:rPr>
          <w:rFonts w:ascii="Times New Roman" w:eastAsia="Calibri" w:hAnsi="Times New Roman" w:cs="Times New Roman"/>
          <w:sz w:val="24"/>
          <w:szCs w:val="24"/>
        </w:rPr>
        <w:t xml:space="preserve"> is important to both continue to collect this data and also to report on and disseminate</w:t>
      </w:r>
      <w:r>
        <w:rPr>
          <w:rFonts w:ascii="Times New Roman" w:eastAsia="Calibri" w:hAnsi="Times New Roman" w:cs="Times New Roman"/>
          <w:sz w:val="24"/>
          <w:szCs w:val="24"/>
        </w:rPr>
        <w:t xml:space="preserve"> </w:t>
      </w:r>
      <w:r w:rsidR="006377AE">
        <w:rPr>
          <w:rFonts w:ascii="Times New Roman" w:eastAsia="Calibri" w:hAnsi="Times New Roman" w:cs="Times New Roman"/>
          <w:sz w:val="24"/>
          <w:szCs w:val="24"/>
        </w:rPr>
        <w:t>it as flexibly as possible.</w:t>
      </w:r>
      <w:r w:rsidR="00D2624F">
        <w:rPr>
          <w:rFonts w:ascii="Times New Roman" w:eastAsia="Calibri" w:hAnsi="Times New Roman" w:cs="Times New Roman"/>
          <w:sz w:val="24"/>
          <w:szCs w:val="24"/>
        </w:rPr>
        <w:t xml:space="preserve"> </w:t>
      </w:r>
      <w:r w:rsidR="00344EB2">
        <w:rPr>
          <w:rFonts w:ascii="Times New Roman" w:eastAsia="Calibri" w:hAnsi="Times New Roman" w:cs="Times New Roman"/>
          <w:sz w:val="24"/>
          <w:szCs w:val="24"/>
        </w:rPr>
        <w:t>Access</w:t>
      </w:r>
      <w:r w:rsidR="00344EB2" w:rsidRPr="00D129BF">
        <w:rPr>
          <w:rFonts w:ascii="Times New Roman" w:eastAsia="Calibri" w:hAnsi="Times New Roman" w:cs="Times New Roman"/>
          <w:sz w:val="24"/>
          <w:szCs w:val="24"/>
        </w:rPr>
        <w:t xml:space="preserve"> </w:t>
      </w:r>
      <w:r w:rsidR="00344EB2">
        <w:rPr>
          <w:rFonts w:ascii="Times New Roman" w:eastAsia="Calibri" w:hAnsi="Times New Roman" w:cs="Times New Roman"/>
          <w:sz w:val="24"/>
          <w:szCs w:val="24"/>
        </w:rPr>
        <w:t xml:space="preserve">to </w:t>
      </w:r>
      <w:r w:rsidR="00344EB2" w:rsidRPr="00D129BF">
        <w:rPr>
          <w:rFonts w:ascii="Times New Roman" w:eastAsia="Calibri" w:hAnsi="Times New Roman" w:cs="Times New Roman"/>
          <w:sz w:val="24"/>
          <w:szCs w:val="24"/>
        </w:rPr>
        <w:t xml:space="preserve">reliable evidence base </w:t>
      </w:r>
      <w:r w:rsidR="00344EB2">
        <w:rPr>
          <w:rFonts w:ascii="Times New Roman" w:eastAsia="Calibri" w:hAnsi="Times New Roman" w:cs="Times New Roman"/>
          <w:sz w:val="24"/>
          <w:szCs w:val="24"/>
        </w:rPr>
        <w:t xml:space="preserve">and measurement is particularly relevant in light of the rapid social and economic change and </w:t>
      </w:r>
      <w:r w:rsidR="00AA2C38">
        <w:rPr>
          <w:rFonts w:ascii="Times New Roman" w:eastAsia="Calibri" w:hAnsi="Times New Roman" w:cs="Times New Roman"/>
          <w:sz w:val="24"/>
          <w:szCs w:val="24"/>
        </w:rPr>
        <w:t xml:space="preserve">for </w:t>
      </w:r>
      <w:r w:rsidR="00344EB2">
        <w:rPr>
          <w:rFonts w:ascii="Times New Roman" w:eastAsia="Calibri" w:hAnsi="Times New Roman" w:cs="Times New Roman"/>
          <w:sz w:val="24"/>
          <w:szCs w:val="24"/>
        </w:rPr>
        <w:t xml:space="preserve">communities </w:t>
      </w:r>
      <w:r w:rsidR="00AA2C38">
        <w:rPr>
          <w:rFonts w:ascii="Times New Roman" w:eastAsia="Calibri" w:hAnsi="Times New Roman" w:cs="Times New Roman"/>
          <w:sz w:val="24"/>
          <w:szCs w:val="24"/>
        </w:rPr>
        <w:t xml:space="preserve">that </w:t>
      </w:r>
      <w:r w:rsidR="00344EB2">
        <w:rPr>
          <w:rFonts w:ascii="Times New Roman" w:eastAsia="Calibri" w:hAnsi="Times New Roman" w:cs="Times New Roman"/>
          <w:sz w:val="24"/>
          <w:szCs w:val="24"/>
        </w:rPr>
        <w:t xml:space="preserve">are being actively encouraged by </w:t>
      </w:r>
      <w:r w:rsidR="00D2624F">
        <w:rPr>
          <w:rFonts w:ascii="Times New Roman" w:eastAsia="Calibri" w:hAnsi="Times New Roman" w:cs="Times New Roman"/>
          <w:sz w:val="24"/>
          <w:szCs w:val="24"/>
        </w:rPr>
        <w:t>Government to become more self</w:t>
      </w:r>
      <w:r w:rsidR="00D2624F">
        <w:rPr>
          <w:rFonts w:ascii="Times New Roman" w:eastAsia="Calibri" w:hAnsi="Times New Roman" w:cs="Times New Roman"/>
          <w:sz w:val="24"/>
          <w:szCs w:val="24"/>
        </w:rPr>
        <w:noBreakHyphen/>
      </w:r>
      <w:r w:rsidR="00344EB2">
        <w:rPr>
          <w:rFonts w:ascii="Times New Roman" w:eastAsia="Calibri" w:hAnsi="Times New Roman" w:cs="Times New Roman"/>
          <w:sz w:val="24"/>
          <w:szCs w:val="24"/>
        </w:rPr>
        <w:t>reliant and work collaboratively to address complex issues.</w:t>
      </w:r>
    </w:p>
    <w:p w14:paraId="208A6924" w14:textId="54EB5EF8" w:rsidR="00C212E2" w:rsidRPr="00071E05" w:rsidRDefault="00C212E2" w:rsidP="00071E05">
      <w:pPr>
        <w:pStyle w:val="ListParagraph"/>
        <w:numPr>
          <w:ilvl w:val="0"/>
          <w:numId w:val="6"/>
        </w:numPr>
        <w:spacing w:after="120" w:line="240" w:lineRule="auto"/>
        <w:contextualSpacing w:val="0"/>
        <w:rPr>
          <w:rFonts w:ascii="Times New Roman" w:eastAsia="Calibri" w:hAnsi="Times New Roman" w:cs="Times New Roman"/>
          <w:i/>
          <w:sz w:val="24"/>
          <w:szCs w:val="24"/>
        </w:rPr>
      </w:pPr>
      <w:r w:rsidRPr="00071E05">
        <w:rPr>
          <w:rFonts w:ascii="Times New Roman" w:eastAsia="Calibri" w:hAnsi="Times New Roman" w:cs="Times New Roman"/>
          <w:i/>
          <w:sz w:val="24"/>
          <w:szCs w:val="24"/>
        </w:rPr>
        <w:t xml:space="preserve">Robust </w:t>
      </w:r>
      <w:r w:rsidR="000B6050" w:rsidRPr="00071E05">
        <w:rPr>
          <w:rFonts w:ascii="Times New Roman" w:eastAsia="Calibri" w:hAnsi="Times New Roman" w:cs="Times New Roman"/>
          <w:i/>
          <w:sz w:val="24"/>
          <w:szCs w:val="24"/>
        </w:rPr>
        <w:t>data</w:t>
      </w:r>
      <w:r w:rsidR="002318E7" w:rsidRPr="00071E05">
        <w:rPr>
          <w:rFonts w:ascii="Times New Roman" w:eastAsia="Calibri" w:hAnsi="Times New Roman" w:cs="Times New Roman"/>
          <w:i/>
          <w:sz w:val="24"/>
          <w:szCs w:val="24"/>
        </w:rPr>
        <w:t xml:space="preserve">: </w:t>
      </w:r>
      <w:r w:rsidR="002318E7" w:rsidRPr="00071E05">
        <w:rPr>
          <w:rFonts w:ascii="Times New Roman" w:eastAsia="Calibri" w:hAnsi="Times New Roman" w:cs="Times New Roman"/>
          <w:sz w:val="24"/>
          <w:szCs w:val="24"/>
        </w:rPr>
        <w:t>P</w:t>
      </w:r>
      <w:r w:rsidRPr="00071E05">
        <w:rPr>
          <w:rFonts w:ascii="Times New Roman" w:eastAsia="Calibri" w:hAnsi="Times New Roman" w:cs="Times New Roman"/>
          <w:sz w:val="24"/>
          <w:szCs w:val="24"/>
        </w:rPr>
        <w:t xml:space="preserve">eriodic collections such as </w:t>
      </w:r>
      <w:r w:rsidRPr="00071E05">
        <w:rPr>
          <w:rFonts w:ascii="Times New Roman" w:eastAsia="Calibri" w:hAnsi="Times New Roman" w:cs="Times New Roman"/>
          <w:i/>
          <w:sz w:val="24"/>
          <w:szCs w:val="24"/>
        </w:rPr>
        <w:t>Giving Australia 2016</w:t>
      </w:r>
      <w:r w:rsidRPr="00071E05">
        <w:rPr>
          <w:rFonts w:ascii="Times New Roman" w:eastAsia="Calibri" w:hAnsi="Times New Roman" w:cs="Times New Roman"/>
          <w:sz w:val="24"/>
          <w:szCs w:val="24"/>
        </w:rPr>
        <w:t xml:space="preserve"> play a role in broadening our understanding but can’t substitute for the ABS’s scale</w:t>
      </w:r>
      <w:r w:rsidR="00F84F66">
        <w:rPr>
          <w:rFonts w:ascii="Times New Roman" w:eastAsia="Calibri" w:hAnsi="Times New Roman" w:cs="Times New Roman"/>
          <w:sz w:val="24"/>
          <w:szCs w:val="24"/>
        </w:rPr>
        <w:t>, frequency,</w:t>
      </w:r>
      <w:r w:rsidRPr="00071E05">
        <w:rPr>
          <w:rFonts w:ascii="Times New Roman" w:eastAsia="Calibri" w:hAnsi="Times New Roman" w:cs="Times New Roman"/>
          <w:sz w:val="24"/>
          <w:szCs w:val="24"/>
        </w:rPr>
        <w:t xml:space="preserve"> reliability</w:t>
      </w:r>
      <w:r w:rsidR="000B6050" w:rsidRPr="00071E05">
        <w:rPr>
          <w:rFonts w:ascii="Times New Roman" w:eastAsia="Calibri" w:hAnsi="Times New Roman" w:cs="Times New Roman"/>
          <w:sz w:val="24"/>
          <w:szCs w:val="24"/>
        </w:rPr>
        <w:t xml:space="preserve"> and the confidence that results from access to large sample frames</w:t>
      </w:r>
      <w:r w:rsidRPr="00071E05">
        <w:rPr>
          <w:rFonts w:ascii="Times New Roman" w:eastAsia="Calibri" w:hAnsi="Times New Roman" w:cs="Times New Roman"/>
          <w:sz w:val="24"/>
          <w:szCs w:val="24"/>
        </w:rPr>
        <w:t>.</w:t>
      </w:r>
    </w:p>
    <w:p w14:paraId="04382EB4" w14:textId="691F62B7" w:rsidR="00416200" w:rsidRPr="00071E05" w:rsidRDefault="00416200" w:rsidP="00071E05">
      <w:pPr>
        <w:pStyle w:val="ListParagraph"/>
        <w:numPr>
          <w:ilvl w:val="0"/>
          <w:numId w:val="6"/>
        </w:numPr>
        <w:spacing w:after="120" w:line="240" w:lineRule="auto"/>
        <w:contextualSpacing w:val="0"/>
        <w:rPr>
          <w:rFonts w:ascii="Times New Roman" w:eastAsia="Calibri" w:hAnsi="Times New Roman" w:cs="Times New Roman"/>
          <w:sz w:val="24"/>
          <w:szCs w:val="24"/>
        </w:rPr>
      </w:pPr>
      <w:r w:rsidRPr="00071E05">
        <w:rPr>
          <w:rFonts w:ascii="Times New Roman" w:eastAsia="Calibri" w:hAnsi="Times New Roman" w:cs="Times New Roman"/>
          <w:i/>
          <w:sz w:val="24"/>
          <w:szCs w:val="24"/>
        </w:rPr>
        <w:lastRenderedPageBreak/>
        <w:t>The economic value of volunteering</w:t>
      </w:r>
      <w:r w:rsidR="00071E05" w:rsidRPr="00071E05">
        <w:rPr>
          <w:rFonts w:ascii="Times New Roman" w:eastAsia="Calibri" w:hAnsi="Times New Roman" w:cs="Times New Roman"/>
          <w:i/>
          <w:sz w:val="24"/>
          <w:szCs w:val="24"/>
        </w:rPr>
        <w:t xml:space="preserve">: </w:t>
      </w:r>
      <w:r w:rsidRPr="00071E05">
        <w:rPr>
          <w:rFonts w:ascii="Times New Roman" w:eastAsia="Calibri" w:hAnsi="Times New Roman" w:cs="Times New Roman"/>
          <w:sz w:val="24"/>
          <w:szCs w:val="24"/>
        </w:rPr>
        <w:t xml:space="preserve">Accurately measuring the significant economic contribution volunteering makes to the Australian economy allows us to understand the true cost of not </w:t>
      </w:r>
      <w:r w:rsidR="00F84F66">
        <w:rPr>
          <w:rFonts w:ascii="Times New Roman" w:eastAsia="Calibri" w:hAnsi="Times New Roman" w:cs="Times New Roman"/>
          <w:sz w:val="24"/>
          <w:szCs w:val="24"/>
        </w:rPr>
        <w:t>investing and sustaining</w:t>
      </w:r>
      <w:r w:rsidR="00F84F66" w:rsidRPr="00071E05">
        <w:rPr>
          <w:rFonts w:ascii="Times New Roman" w:eastAsia="Calibri" w:hAnsi="Times New Roman" w:cs="Times New Roman"/>
          <w:sz w:val="24"/>
          <w:szCs w:val="24"/>
        </w:rPr>
        <w:t xml:space="preserve"> </w:t>
      </w:r>
      <w:r w:rsidRPr="00071E05">
        <w:rPr>
          <w:rFonts w:ascii="Times New Roman" w:eastAsia="Calibri" w:hAnsi="Times New Roman" w:cs="Times New Roman"/>
          <w:sz w:val="24"/>
          <w:szCs w:val="24"/>
        </w:rPr>
        <w:t xml:space="preserve">a thriving volunteering culture. </w:t>
      </w:r>
      <w:r w:rsidR="00192579" w:rsidRPr="00071E05">
        <w:rPr>
          <w:rFonts w:ascii="Times New Roman" w:eastAsia="Calibri" w:hAnsi="Times New Roman" w:cs="Times New Roman"/>
          <w:sz w:val="24"/>
          <w:szCs w:val="24"/>
        </w:rPr>
        <w:t>T</w:t>
      </w:r>
      <w:r w:rsidR="00581FC8" w:rsidRPr="00071E05">
        <w:rPr>
          <w:rFonts w:ascii="Times New Roman" w:eastAsia="Calibri" w:hAnsi="Times New Roman" w:cs="Times New Roman"/>
          <w:sz w:val="24"/>
          <w:szCs w:val="24"/>
        </w:rPr>
        <w:t xml:space="preserve">he </w:t>
      </w:r>
      <w:r w:rsidR="00B954C8" w:rsidRPr="00071E05">
        <w:rPr>
          <w:rFonts w:ascii="Times New Roman" w:eastAsia="Calibri" w:hAnsi="Times New Roman" w:cs="Times New Roman"/>
          <w:sz w:val="24"/>
          <w:szCs w:val="24"/>
        </w:rPr>
        <w:t>Nonprofit Institutions Satellite Account</w:t>
      </w:r>
      <w:r w:rsidR="00581FC8" w:rsidRPr="00071E05">
        <w:rPr>
          <w:rFonts w:ascii="Times New Roman" w:eastAsia="Calibri" w:hAnsi="Times New Roman" w:cs="Times New Roman"/>
          <w:sz w:val="24"/>
          <w:szCs w:val="24"/>
        </w:rPr>
        <w:t xml:space="preserve"> </w:t>
      </w:r>
      <w:r w:rsidRPr="00071E05">
        <w:rPr>
          <w:rFonts w:ascii="Times New Roman" w:eastAsia="Calibri" w:hAnsi="Times New Roman" w:cs="Times New Roman"/>
          <w:sz w:val="24"/>
          <w:szCs w:val="24"/>
        </w:rPr>
        <w:t xml:space="preserve">which relies on data on volunteer activity collected through the General Social Survey </w:t>
      </w:r>
      <w:r w:rsidR="00192579" w:rsidRPr="00071E05">
        <w:rPr>
          <w:rFonts w:ascii="Times New Roman" w:eastAsia="Calibri" w:hAnsi="Times New Roman" w:cs="Times New Roman"/>
          <w:sz w:val="24"/>
          <w:szCs w:val="24"/>
        </w:rPr>
        <w:t xml:space="preserve">provides important </w:t>
      </w:r>
      <w:r w:rsidR="005E47CB" w:rsidRPr="00071E05">
        <w:rPr>
          <w:rFonts w:ascii="Times New Roman" w:eastAsia="Calibri" w:hAnsi="Times New Roman" w:cs="Times New Roman"/>
          <w:sz w:val="24"/>
          <w:szCs w:val="24"/>
        </w:rPr>
        <w:t>analysis and measurement of the value of the NFP sector</w:t>
      </w:r>
      <w:r w:rsidRPr="00071E05">
        <w:rPr>
          <w:rFonts w:ascii="Times New Roman" w:eastAsia="Calibri" w:hAnsi="Times New Roman" w:cs="Times New Roman"/>
          <w:sz w:val="24"/>
          <w:szCs w:val="24"/>
        </w:rPr>
        <w:t xml:space="preserve"> and provides the</w:t>
      </w:r>
      <w:r w:rsidR="005E47CB" w:rsidRPr="00071E05">
        <w:rPr>
          <w:rFonts w:ascii="Times New Roman" w:eastAsia="Calibri" w:hAnsi="Times New Roman" w:cs="Times New Roman"/>
          <w:sz w:val="24"/>
          <w:szCs w:val="24"/>
        </w:rPr>
        <w:t xml:space="preserve"> most reliable international comparison of the sector. </w:t>
      </w:r>
      <w:r w:rsidR="00556051" w:rsidRPr="00071E05">
        <w:rPr>
          <w:rFonts w:ascii="Times New Roman" w:eastAsia="Calibri" w:hAnsi="Times New Roman" w:cs="Times New Roman"/>
          <w:sz w:val="24"/>
          <w:szCs w:val="24"/>
        </w:rPr>
        <w:t xml:space="preserve">Continued access to </w:t>
      </w:r>
      <w:r w:rsidR="00D2624F">
        <w:rPr>
          <w:rFonts w:ascii="Times New Roman" w:eastAsia="Calibri" w:hAnsi="Times New Roman" w:cs="Times New Roman"/>
          <w:sz w:val="24"/>
          <w:szCs w:val="24"/>
        </w:rPr>
        <w:t>t</w:t>
      </w:r>
      <w:r w:rsidR="00556051" w:rsidRPr="00071E05">
        <w:rPr>
          <w:rFonts w:ascii="Times New Roman" w:eastAsia="Calibri" w:hAnsi="Times New Roman" w:cs="Times New Roman"/>
          <w:sz w:val="24"/>
          <w:szCs w:val="24"/>
        </w:rPr>
        <w:t xml:space="preserve">his type of information is </w:t>
      </w:r>
      <w:r w:rsidR="005C76F6">
        <w:rPr>
          <w:rFonts w:ascii="Times New Roman" w:eastAsia="Calibri" w:hAnsi="Times New Roman" w:cs="Times New Roman"/>
          <w:sz w:val="24"/>
          <w:szCs w:val="24"/>
        </w:rPr>
        <w:t>critical.</w:t>
      </w:r>
    </w:p>
    <w:p w14:paraId="373D4415" w14:textId="42AAED01" w:rsidR="001F2011" w:rsidRPr="00071E05" w:rsidRDefault="000B6050" w:rsidP="00ED34C0">
      <w:pPr>
        <w:pStyle w:val="ListParagraph"/>
        <w:numPr>
          <w:ilvl w:val="0"/>
          <w:numId w:val="6"/>
        </w:numPr>
        <w:spacing w:after="120" w:line="240" w:lineRule="auto"/>
        <w:contextualSpacing w:val="0"/>
        <w:rPr>
          <w:rFonts w:ascii="Times New Roman" w:eastAsia="Calibri" w:hAnsi="Times New Roman" w:cs="Times New Roman"/>
          <w:sz w:val="24"/>
          <w:szCs w:val="24"/>
        </w:rPr>
      </w:pPr>
      <w:r w:rsidRPr="00071E05">
        <w:rPr>
          <w:rFonts w:ascii="Times New Roman" w:eastAsia="Calibri" w:hAnsi="Times New Roman" w:cs="Times New Roman"/>
          <w:i/>
          <w:sz w:val="24"/>
          <w:szCs w:val="24"/>
        </w:rPr>
        <w:t>Diversity</w:t>
      </w:r>
      <w:r w:rsidR="00071E05" w:rsidRPr="00071E05">
        <w:rPr>
          <w:rFonts w:ascii="Times New Roman" w:eastAsia="Calibri" w:hAnsi="Times New Roman" w:cs="Times New Roman"/>
          <w:i/>
          <w:sz w:val="24"/>
          <w:szCs w:val="24"/>
        </w:rPr>
        <w:t xml:space="preserve">: </w:t>
      </w:r>
      <w:r w:rsidR="00B444EF" w:rsidRPr="00071E05">
        <w:rPr>
          <w:rFonts w:ascii="Times New Roman" w:eastAsia="Calibri" w:hAnsi="Times New Roman" w:cs="Times New Roman"/>
          <w:sz w:val="24"/>
          <w:szCs w:val="24"/>
        </w:rPr>
        <w:t xml:space="preserve">The </w:t>
      </w:r>
      <w:r w:rsidR="002318E7" w:rsidRPr="00071E05">
        <w:rPr>
          <w:rFonts w:ascii="Times New Roman" w:eastAsia="Calibri" w:hAnsi="Times New Roman" w:cs="Times New Roman"/>
          <w:sz w:val="24"/>
          <w:szCs w:val="24"/>
        </w:rPr>
        <w:t xml:space="preserve">ABS </w:t>
      </w:r>
      <w:r w:rsidR="00B444EF" w:rsidRPr="00071E05">
        <w:rPr>
          <w:rFonts w:ascii="Times New Roman" w:eastAsia="Calibri" w:hAnsi="Times New Roman" w:cs="Times New Roman"/>
          <w:sz w:val="24"/>
          <w:szCs w:val="24"/>
        </w:rPr>
        <w:t xml:space="preserve">review is an opportunity to </w:t>
      </w:r>
      <w:r w:rsidR="002318E7" w:rsidRPr="00071E05">
        <w:rPr>
          <w:rFonts w:ascii="Times New Roman" w:eastAsia="Calibri" w:hAnsi="Times New Roman" w:cs="Times New Roman"/>
          <w:sz w:val="24"/>
          <w:szCs w:val="24"/>
        </w:rPr>
        <w:t xml:space="preserve">consider how to </w:t>
      </w:r>
      <w:r w:rsidR="00B444EF" w:rsidRPr="00071E05">
        <w:rPr>
          <w:rFonts w:ascii="Times New Roman" w:eastAsia="Calibri" w:hAnsi="Times New Roman" w:cs="Times New Roman"/>
          <w:sz w:val="24"/>
          <w:szCs w:val="24"/>
        </w:rPr>
        <w:t xml:space="preserve">capture </w:t>
      </w:r>
      <w:r w:rsidR="002318E7" w:rsidRPr="00071E05">
        <w:rPr>
          <w:rFonts w:ascii="Times New Roman" w:eastAsia="Calibri" w:hAnsi="Times New Roman" w:cs="Times New Roman"/>
          <w:sz w:val="24"/>
          <w:szCs w:val="24"/>
        </w:rPr>
        <w:t xml:space="preserve">broader </w:t>
      </w:r>
      <w:r w:rsidR="00B444EF" w:rsidRPr="00071E05">
        <w:rPr>
          <w:rFonts w:ascii="Times New Roman" w:eastAsia="Calibri" w:hAnsi="Times New Roman" w:cs="Times New Roman"/>
          <w:sz w:val="24"/>
          <w:szCs w:val="24"/>
        </w:rPr>
        <w:t xml:space="preserve">areas of volunteering that </w:t>
      </w:r>
      <w:r w:rsidR="00071E05" w:rsidRPr="00071E05">
        <w:rPr>
          <w:rFonts w:ascii="Times New Roman" w:eastAsia="Calibri" w:hAnsi="Times New Roman" w:cs="Times New Roman"/>
          <w:sz w:val="24"/>
          <w:szCs w:val="24"/>
        </w:rPr>
        <w:t xml:space="preserve">are not </w:t>
      </w:r>
      <w:r w:rsidR="002318E7" w:rsidRPr="00071E05">
        <w:rPr>
          <w:rFonts w:ascii="Times New Roman" w:eastAsia="Calibri" w:hAnsi="Times New Roman" w:cs="Times New Roman"/>
          <w:sz w:val="24"/>
          <w:szCs w:val="24"/>
        </w:rPr>
        <w:t>well understood</w:t>
      </w:r>
      <w:r w:rsidR="00071E05" w:rsidRPr="00071E05">
        <w:rPr>
          <w:rFonts w:ascii="Times New Roman" w:eastAsia="Calibri" w:hAnsi="Times New Roman" w:cs="Times New Roman"/>
          <w:sz w:val="24"/>
          <w:szCs w:val="24"/>
        </w:rPr>
        <w:t xml:space="preserve"> such as volun</w:t>
      </w:r>
      <w:r w:rsidR="002318E7" w:rsidRPr="00071E05">
        <w:rPr>
          <w:rFonts w:ascii="Times New Roman" w:eastAsia="Calibri" w:hAnsi="Times New Roman" w:cs="Times New Roman"/>
          <w:sz w:val="24"/>
          <w:szCs w:val="24"/>
        </w:rPr>
        <w:t xml:space="preserve">teering </w:t>
      </w:r>
      <w:r w:rsidR="00071E05" w:rsidRPr="00071E05">
        <w:rPr>
          <w:rFonts w:ascii="Times New Roman" w:eastAsia="Calibri" w:hAnsi="Times New Roman" w:cs="Times New Roman"/>
          <w:sz w:val="24"/>
          <w:szCs w:val="24"/>
        </w:rPr>
        <w:t>within</w:t>
      </w:r>
      <w:r w:rsidR="002318E7" w:rsidRPr="00071E05">
        <w:rPr>
          <w:rFonts w:ascii="Times New Roman" w:eastAsia="Calibri" w:hAnsi="Times New Roman" w:cs="Times New Roman"/>
          <w:sz w:val="24"/>
          <w:szCs w:val="24"/>
        </w:rPr>
        <w:t xml:space="preserve"> different cultural groups</w:t>
      </w:r>
      <w:r w:rsidR="00091E28" w:rsidRPr="00071E05">
        <w:rPr>
          <w:rFonts w:ascii="Times New Roman" w:eastAsia="Calibri" w:hAnsi="Times New Roman" w:cs="Times New Roman"/>
          <w:sz w:val="24"/>
          <w:szCs w:val="24"/>
        </w:rPr>
        <w:t xml:space="preserve"> </w:t>
      </w:r>
      <w:r w:rsidR="002318E7" w:rsidRPr="00071E05">
        <w:rPr>
          <w:rFonts w:ascii="Times New Roman" w:eastAsia="Calibri" w:hAnsi="Times New Roman" w:cs="Times New Roman"/>
          <w:sz w:val="24"/>
          <w:szCs w:val="24"/>
        </w:rPr>
        <w:t xml:space="preserve">and </w:t>
      </w:r>
      <w:r w:rsidR="00091E28" w:rsidRPr="00071E05">
        <w:rPr>
          <w:rFonts w:ascii="Times New Roman" w:eastAsia="Calibri" w:hAnsi="Times New Roman" w:cs="Times New Roman"/>
          <w:sz w:val="24"/>
          <w:szCs w:val="24"/>
        </w:rPr>
        <w:t xml:space="preserve">Indigenous </w:t>
      </w:r>
      <w:r w:rsidR="002318E7" w:rsidRPr="00071E05">
        <w:rPr>
          <w:rFonts w:ascii="Times New Roman" w:eastAsia="Calibri" w:hAnsi="Times New Roman" w:cs="Times New Roman"/>
          <w:sz w:val="24"/>
          <w:szCs w:val="24"/>
        </w:rPr>
        <w:t>communities</w:t>
      </w:r>
      <w:r w:rsidR="00B444EF" w:rsidRPr="00071E05">
        <w:rPr>
          <w:rFonts w:ascii="Times New Roman" w:eastAsia="Calibri" w:hAnsi="Times New Roman" w:cs="Times New Roman"/>
          <w:sz w:val="24"/>
          <w:szCs w:val="24"/>
        </w:rPr>
        <w:t>.</w:t>
      </w:r>
      <w:r w:rsidR="001F2011" w:rsidRPr="00071E05">
        <w:rPr>
          <w:rFonts w:ascii="Times New Roman" w:eastAsia="Calibri" w:hAnsi="Times New Roman" w:cs="Times New Roman"/>
          <w:sz w:val="24"/>
          <w:szCs w:val="24"/>
        </w:rPr>
        <w:t xml:space="preserve"> </w:t>
      </w:r>
      <w:r w:rsidR="007A078D" w:rsidRPr="00071E05">
        <w:rPr>
          <w:rFonts w:ascii="Times New Roman" w:eastAsia="Calibri" w:hAnsi="Times New Roman" w:cs="Times New Roman"/>
          <w:sz w:val="24"/>
          <w:szCs w:val="24"/>
        </w:rPr>
        <w:t xml:space="preserve">Stereotypes of traditional volunteering can be a barrier to encouraging people from </w:t>
      </w:r>
      <w:r w:rsidR="005C76F6">
        <w:rPr>
          <w:rFonts w:ascii="Times New Roman" w:eastAsia="Calibri" w:hAnsi="Times New Roman" w:cs="Times New Roman"/>
          <w:sz w:val="24"/>
          <w:szCs w:val="24"/>
        </w:rPr>
        <w:t>diverse backgrounds</w:t>
      </w:r>
      <w:r w:rsidR="007A078D" w:rsidRPr="00071E05">
        <w:rPr>
          <w:rFonts w:ascii="Times New Roman" w:eastAsia="Calibri" w:hAnsi="Times New Roman" w:cs="Times New Roman"/>
          <w:sz w:val="24"/>
          <w:szCs w:val="24"/>
        </w:rPr>
        <w:t xml:space="preserve"> to volunteer in formal volunteer settings</w:t>
      </w:r>
      <w:r w:rsidR="00071E05" w:rsidRPr="00071E05">
        <w:rPr>
          <w:rFonts w:ascii="Times New Roman" w:eastAsia="Calibri" w:hAnsi="Times New Roman" w:cs="Times New Roman"/>
          <w:sz w:val="24"/>
          <w:szCs w:val="24"/>
        </w:rPr>
        <w:t xml:space="preserve"> which is likely to have a long term detrimental effect in our </w:t>
      </w:r>
      <w:r w:rsidR="005C76F6">
        <w:rPr>
          <w:rFonts w:ascii="Times New Roman" w:eastAsia="Calibri" w:hAnsi="Times New Roman" w:cs="Times New Roman"/>
          <w:sz w:val="24"/>
          <w:szCs w:val="24"/>
        </w:rPr>
        <w:t>social capital</w:t>
      </w:r>
      <w:r w:rsidR="00F84F66" w:rsidRPr="00071E05">
        <w:rPr>
          <w:rFonts w:ascii="Times New Roman" w:eastAsia="Calibri" w:hAnsi="Times New Roman" w:cs="Times New Roman"/>
          <w:sz w:val="24"/>
          <w:szCs w:val="24"/>
        </w:rPr>
        <w:t xml:space="preserve">. </w:t>
      </w:r>
      <w:r w:rsidR="00F84F66">
        <w:rPr>
          <w:rFonts w:ascii="Times New Roman" w:eastAsia="Calibri" w:hAnsi="Times New Roman" w:cs="Times New Roman"/>
          <w:sz w:val="24"/>
          <w:szCs w:val="24"/>
        </w:rPr>
        <w:t xml:space="preserve">The </w:t>
      </w:r>
      <w:r w:rsidR="00FA4665">
        <w:rPr>
          <w:rFonts w:ascii="Times New Roman" w:eastAsia="Calibri" w:hAnsi="Times New Roman" w:cs="Times New Roman"/>
          <w:sz w:val="24"/>
          <w:szCs w:val="24"/>
        </w:rPr>
        <w:t>Partnership</w:t>
      </w:r>
      <w:r w:rsidR="00F84F66">
        <w:rPr>
          <w:rFonts w:ascii="Times New Roman" w:eastAsia="Calibri" w:hAnsi="Times New Roman" w:cs="Times New Roman"/>
          <w:sz w:val="24"/>
          <w:szCs w:val="24"/>
        </w:rPr>
        <w:t xml:space="preserve"> has recently explored these issues </w:t>
      </w:r>
      <w:r w:rsidR="00ED34C0">
        <w:rPr>
          <w:rFonts w:ascii="Times New Roman" w:eastAsia="Calibri" w:hAnsi="Times New Roman" w:cs="Times New Roman"/>
          <w:sz w:val="24"/>
          <w:szCs w:val="24"/>
        </w:rPr>
        <w:t xml:space="preserve">with CIRCA and the </w:t>
      </w:r>
      <w:hyperlink r:id="rId8" w:history="1">
        <w:r w:rsidR="00ED34C0" w:rsidRPr="00ED34C0">
          <w:rPr>
            <w:rStyle w:val="Hyperlink"/>
            <w:rFonts w:ascii="Times New Roman" w:eastAsia="Calibri" w:hAnsi="Times New Roman" w:cs="Times New Roman"/>
            <w:sz w:val="24"/>
            <w:szCs w:val="24"/>
          </w:rPr>
          <w:t>report</w:t>
        </w:r>
      </w:hyperlink>
      <w:r w:rsidR="00ED34C0">
        <w:rPr>
          <w:rFonts w:ascii="Times New Roman" w:eastAsia="Calibri" w:hAnsi="Times New Roman" w:cs="Times New Roman"/>
          <w:sz w:val="24"/>
          <w:szCs w:val="24"/>
        </w:rPr>
        <w:t xml:space="preserve"> is available on the </w:t>
      </w:r>
      <w:r w:rsidR="00FA4665">
        <w:rPr>
          <w:rFonts w:ascii="Times New Roman" w:eastAsia="Calibri" w:hAnsi="Times New Roman" w:cs="Times New Roman"/>
          <w:sz w:val="24"/>
          <w:szCs w:val="24"/>
        </w:rPr>
        <w:t>Partnership</w:t>
      </w:r>
      <w:r w:rsidR="00ED34C0">
        <w:rPr>
          <w:rFonts w:ascii="Times New Roman" w:eastAsia="Calibri" w:hAnsi="Times New Roman" w:cs="Times New Roman"/>
          <w:sz w:val="24"/>
          <w:szCs w:val="24"/>
        </w:rPr>
        <w:t xml:space="preserve"> website. </w:t>
      </w:r>
      <w:r w:rsidR="00FA4665">
        <w:rPr>
          <w:rFonts w:ascii="Times New Roman" w:eastAsia="Calibri" w:hAnsi="Times New Roman" w:cs="Times New Roman"/>
          <w:sz w:val="24"/>
          <w:szCs w:val="24"/>
        </w:rPr>
        <w:t xml:space="preserve">Additional comments on data collection in </w:t>
      </w:r>
      <w:r w:rsidR="005D7E3B">
        <w:rPr>
          <w:rFonts w:ascii="Times New Roman" w:eastAsia="Calibri" w:hAnsi="Times New Roman" w:cs="Times New Roman"/>
          <w:sz w:val="24"/>
          <w:szCs w:val="24"/>
        </w:rPr>
        <w:t xml:space="preserve">multicultural </w:t>
      </w:r>
      <w:r w:rsidR="00FA4665" w:rsidRPr="00071E05">
        <w:rPr>
          <w:rFonts w:ascii="Times New Roman" w:eastAsia="Calibri" w:hAnsi="Times New Roman" w:cs="Times New Roman"/>
          <w:sz w:val="24"/>
          <w:szCs w:val="24"/>
        </w:rPr>
        <w:t>and Indigenous communities</w:t>
      </w:r>
      <w:r w:rsidR="00FA4665">
        <w:rPr>
          <w:rFonts w:ascii="Times New Roman" w:eastAsia="Calibri" w:hAnsi="Times New Roman" w:cs="Times New Roman"/>
          <w:sz w:val="24"/>
          <w:szCs w:val="24"/>
        </w:rPr>
        <w:t xml:space="preserve"> is provided in the appendix. </w:t>
      </w:r>
    </w:p>
    <w:p w14:paraId="7ECC581F" w14:textId="02A86F06" w:rsidR="00F717CC" w:rsidRPr="00071E05" w:rsidRDefault="000B6050" w:rsidP="00071E05">
      <w:pPr>
        <w:pStyle w:val="ListParagraph"/>
        <w:numPr>
          <w:ilvl w:val="0"/>
          <w:numId w:val="6"/>
        </w:numPr>
        <w:spacing w:after="120" w:line="240" w:lineRule="auto"/>
        <w:contextualSpacing w:val="0"/>
        <w:rPr>
          <w:rFonts w:ascii="Times New Roman" w:eastAsia="Calibri" w:hAnsi="Times New Roman" w:cs="Times New Roman"/>
          <w:sz w:val="24"/>
          <w:szCs w:val="24"/>
        </w:rPr>
      </w:pPr>
      <w:r w:rsidRPr="00071E05">
        <w:rPr>
          <w:rFonts w:ascii="Times New Roman" w:eastAsia="Calibri" w:hAnsi="Times New Roman" w:cs="Times New Roman"/>
          <w:i/>
          <w:sz w:val="24"/>
          <w:szCs w:val="24"/>
        </w:rPr>
        <w:t>New patterns</w:t>
      </w:r>
      <w:r w:rsidR="00071E05" w:rsidRPr="00071E05">
        <w:rPr>
          <w:rFonts w:ascii="Times New Roman" w:eastAsia="Calibri" w:hAnsi="Times New Roman" w:cs="Times New Roman"/>
          <w:i/>
          <w:sz w:val="24"/>
          <w:szCs w:val="24"/>
        </w:rPr>
        <w:t xml:space="preserve">: </w:t>
      </w:r>
      <w:r w:rsidR="00B54D22" w:rsidRPr="00071E05">
        <w:rPr>
          <w:rFonts w:ascii="Times New Roman" w:eastAsia="Calibri" w:hAnsi="Times New Roman" w:cs="Times New Roman"/>
          <w:sz w:val="24"/>
          <w:szCs w:val="24"/>
        </w:rPr>
        <w:t xml:space="preserve">The </w:t>
      </w:r>
      <w:r w:rsidR="00F717CC" w:rsidRPr="00071E05">
        <w:rPr>
          <w:rFonts w:ascii="Times New Roman" w:eastAsia="Calibri" w:hAnsi="Times New Roman" w:cs="Times New Roman"/>
          <w:sz w:val="24"/>
          <w:szCs w:val="24"/>
        </w:rPr>
        <w:t>rise in emerging forms of volunteering</w:t>
      </w:r>
      <w:r w:rsidR="00B54D22" w:rsidRPr="00071E05">
        <w:rPr>
          <w:rFonts w:ascii="Times New Roman" w:eastAsia="Calibri" w:hAnsi="Times New Roman" w:cs="Times New Roman"/>
          <w:sz w:val="24"/>
          <w:szCs w:val="24"/>
        </w:rPr>
        <w:t xml:space="preserve"> </w:t>
      </w:r>
      <w:r w:rsidR="00091E28" w:rsidRPr="00071E05">
        <w:rPr>
          <w:rFonts w:ascii="Times New Roman" w:eastAsia="Calibri" w:hAnsi="Times New Roman" w:cs="Times New Roman"/>
          <w:sz w:val="24"/>
          <w:szCs w:val="24"/>
        </w:rPr>
        <w:t>such as online</w:t>
      </w:r>
      <w:r w:rsidR="00715307" w:rsidRPr="00071E05">
        <w:rPr>
          <w:rFonts w:ascii="Times New Roman" w:eastAsia="Calibri" w:hAnsi="Times New Roman" w:cs="Times New Roman"/>
          <w:sz w:val="24"/>
          <w:szCs w:val="24"/>
        </w:rPr>
        <w:t xml:space="preserve"> and</w:t>
      </w:r>
      <w:r w:rsidR="00091E28" w:rsidRPr="00071E05">
        <w:rPr>
          <w:rFonts w:ascii="Times New Roman" w:eastAsia="Calibri" w:hAnsi="Times New Roman" w:cs="Times New Roman"/>
          <w:sz w:val="24"/>
          <w:szCs w:val="24"/>
        </w:rPr>
        <w:t xml:space="preserve"> </w:t>
      </w:r>
      <w:r w:rsidR="00715307" w:rsidRPr="00071E05">
        <w:rPr>
          <w:rFonts w:ascii="Times New Roman" w:eastAsia="Calibri" w:hAnsi="Times New Roman" w:cs="Times New Roman"/>
          <w:sz w:val="24"/>
          <w:szCs w:val="24"/>
        </w:rPr>
        <w:t xml:space="preserve">digital </w:t>
      </w:r>
      <w:r w:rsidR="00D2624F">
        <w:rPr>
          <w:rFonts w:ascii="Times New Roman" w:eastAsia="Calibri" w:hAnsi="Times New Roman" w:cs="Times New Roman"/>
          <w:sz w:val="24"/>
          <w:szCs w:val="24"/>
        </w:rPr>
        <w:t xml:space="preserve">could be captured in future data collections.  </w:t>
      </w:r>
      <w:r w:rsidR="00715307" w:rsidRPr="00071E05">
        <w:rPr>
          <w:rFonts w:ascii="Times New Roman" w:eastAsia="Calibri" w:hAnsi="Times New Roman" w:cs="Times New Roman"/>
          <w:sz w:val="24"/>
          <w:szCs w:val="24"/>
        </w:rPr>
        <w:t xml:space="preserve">Currently the volunteering that is measured is predominantly traditional </w:t>
      </w:r>
      <w:r w:rsidR="006D4AA8">
        <w:rPr>
          <w:rFonts w:ascii="Times New Roman" w:eastAsia="Calibri" w:hAnsi="Times New Roman" w:cs="Times New Roman"/>
          <w:sz w:val="24"/>
          <w:szCs w:val="24"/>
        </w:rPr>
        <w:t xml:space="preserve">‘physical’ </w:t>
      </w:r>
      <w:r w:rsidR="00715307" w:rsidRPr="00071E05">
        <w:rPr>
          <w:rFonts w:ascii="Times New Roman" w:eastAsia="Calibri" w:hAnsi="Times New Roman" w:cs="Times New Roman"/>
          <w:sz w:val="24"/>
          <w:szCs w:val="24"/>
        </w:rPr>
        <w:t xml:space="preserve">volunteering undertaken through NFPs but the extensive volunteering that takes place in other types of organisations such as social enterprise, for purpose, </w:t>
      </w:r>
      <w:r w:rsidR="006D4AA8">
        <w:rPr>
          <w:rFonts w:ascii="Times New Roman" w:eastAsia="Calibri" w:hAnsi="Times New Roman" w:cs="Times New Roman"/>
          <w:sz w:val="24"/>
          <w:szCs w:val="24"/>
        </w:rPr>
        <w:t>business</w:t>
      </w:r>
      <w:r w:rsidR="00715307" w:rsidRPr="00071E05">
        <w:rPr>
          <w:rFonts w:ascii="Times New Roman" w:eastAsia="Calibri" w:hAnsi="Times New Roman" w:cs="Times New Roman"/>
          <w:sz w:val="24"/>
          <w:szCs w:val="24"/>
        </w:rPr>
        <w:t xml:space="preserve"> and government also needs to be considered.</w:t>
      </w:r>
    </w:p>
    <w:p w14:paraId="77599321" w14:textId="66C0CEE1" w:rsidR="000B6050" w:rsidRDefault="00310D94" w:rsidP="000B605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Once again thank you for the opportunity to </w:t>
      </w:r>
      <w:r w:rsidR="00715307">
        <w:rPr>
          <w:rFonts w:ascii="Times New Roman" w:eastAsia="Calibri" w:hAnsi="Times New Roman" w:cs="Times New Roman"/>
          <w:sz w:val="24"/>
          <w:szCs w:val="24"/>
        </w:rPr>
        <w:t>comment</w:t>
      </w:r>
      <w:r w:rsidR="00344EB2">
        <w:rPr>
          <w:rFonts w:ascii="Times New Roman" w:eastAsia="Calibri" w:hAnsi="Times New Roman" w:cs="Times New Roman"/>
          <w:sz w:val="24"/>
          <w:szCs w:val="24"/>
        </w:rPr>
        <w:t xml:space="preserve"> on the review of </w:t>
      </w:r>
      <w:r w:rsidR="00344EB2" w:rsidRPr="00715307">
        <w:rPr>
          <w:rFonts w:ascii="Times New Roman" w:eastAsia="Calibri" w:hAnsi="Times New Roman" w:cs="Times New Roman"/>
          <w:sz w:val="24"/>
          <w:szCs w:val="24"/>
        </w:rPr>
        <w:t>current methods and scope of collectin</w:t>
      </w:r>
      <w:r w:rsidR="00344EB2">
        <w:rPr>
          <w:rFonts w:ascii="Times New Roman" w:eastAsia="Calibri" w:hAnsi="Times New Roman" w:cs="Times New Roman"/>
          <w:sz w:val="24"/>
          <w:szCs w:val="24"/>
        </w:rPr>
        <w:t>g volunteering and giving data</w:t>
      </w:r>
      <w:r w:rsidR="00715307">
        <w:rPr>
          <w:rFonts w:ascii="Times New Roman" w:eastAsia="Calibri" w:hAnsi="Times New Roman" w:cs="Times New Roman"/>
          <w:sz w:val="24"/>
          <w:szCs w:val="24"/>
        </w:rPr>
        <w:t>. I am happy to discuss these issues in more detail and would appreciate being kept up</w:t>
      </w:r>
      <w:r w:rsidR="00071E05">
        <w:rPr>
          <w:rFonts w:ascii="Times New Roman" w:eastAsia="Calibri" w:hAnsi="Times New Roman" w:cs="Times New Roman"/>
          <w:sz w:val="24"/>
          <w:szCs w:val="24"/>
        </w:rPr>
        <w:t>-</w:t>
      </w:r>
      <w:r w:rsidR="00715307">
        <w:rPr>
          <w:rFonts w:ascii="Times New Roman" w:eastAsia="Calibri" w:hAnsi="Times New Roman" w:cs="Times New Roman"/>
          <w:sz w:val="24"/>
          <w:szCs w:val="24"/>
        </w:rPr>
        <w:t>to</w:t>
      </w:r>
      <w:r w:rsidR="00071E05">
        <w:rPr>
          <w:rFonts w:ascii="Times New Roman" w:eastAsia="Calibri" w:hAnsi="Times New Roman" w:cs="Times New Roman"/>
          <w:sz w:val="24"/>
          <w:szCs w:val="24"/>
        </w:rPr>
        <w:t>-</w:t>
      </w:r>
      <w:r w:rsidR="00715307">
        <w:rPr>
          <w:rFonts w:ascii="Times New Roman" w:eastAsia="Calibri" w:hAnsi="Times New Roman" w:cs="Times New Roman"/>
          <w:sz w:val="24"/>
          <w:szCs w:val="24"/>
        </w:rPr>
        <w:t>date about progress</w:t>
      </w:r>
      <w:r w:rsidR="00071E05">
        <w:rPr>
          <w:rFonts w:ascii="Times New Roman" w:eastAsia="Calibri" w:hAnsi="Times New Roman" w:cs="Times New Roman"/>
          <w:sz w:val="24"/>
          <w:szCs w:val="24"/>
        </w:rPr>
        <w:t>.</w:t>
      </w:r>
    </w:p>
    <w:p w14:paraId="42DCA0FD" w14:textId="77777777" w:rsidR="008B4F4F" w:rsidRPr="00D129BF" w:rsidRDefault="008B4F4F" w:rsidP="00D129BF">
      <w:pPr>
        <w:spacing w:after="0" w:line="240" w:lineRule="auto"/>
        <w:rPr>
          <w:rFonts w:ascii="Times New Roman" w:eastAsia="Calibri" w:hAnsi="Times New Roman" w:cs="Times New Roman"/>
          <w:sz w:val="24"/>
          <w:szCs w:val="24"/>
        </w:rPr>
      </w:pPr>
    </w:p>
    <w:p w14:paraId="2A903652" w14:textId="77777777" w:rsidR="00A327E7" w:rsidRPr="00D129BF" w:rsidRDefault="00A327E7" w:rsidP="00715307">
      <w:pPr>
        <w:spacing w:after="0" w:line="240" w:lineRule="auto"/>
        <w:rPr>
          <w:rFonts w:ascii="Times New Roman" w:eastAsia="Calibri" w:hAnsi="Times New Roman" w:cs="Times New Roman"/>
          <w:sz w:val="24"/>
          <w:szCs w:val="24"/>
        </w:rPr>
      </w:pPr>
      <w:r w:rsidRPr="00D129BF">
        <w:rPr>
          <w:rFonts w:ascii="Times New Roman" w:eastAsia="Calibri" w:hAnsi="Times New Roman" w:cs="Times New Roman"/>
          <w:sz w:val="24"/>
          <w:szCs w:val="24"/>
        </w:rPr>
        <w:t>Yours sincerely</w:t>
      </w:r>
    </w:p>
    <w:p w14:paraId="509EB88D" w14:textId="77777777" w:rsidR="00D129BF" w:rsidRPr="00D129BF" w:rsidRDefault="00D129BF" w:rsidP="00D129BF">
      <w:pPr>
        <w:spacing w:after="0" w:line="240" w:lineRule="auto"/>
        <w:rPr>
          <w:rFonts w:ascii="Times New Roman" w:eastAsia="Calibri" w:hAnsi="Times New Roman" w:cs="Times New Roman"/>
          <w:sz w:val="24"/>
          <w:szCs w:val="24"/>
        </w:rPr>
      </w:pPr>
    </w:p>
    <w:p w14:paraId="741AE5F1" w14:textId="79A8FBD5" w:rsidR="00D129BF" w:rsidRPr="00D129BF" w:rsidRDefault="00966568" w:rsidP="00D129BF">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lang w:eastAsia="en-AU"/>
        </w:rPr>
        <w:drawing>
          <wp:inline distT="0" distB="0" distL="0" distR="0" wp14:anchorId="4B857F05" wp14:editId="552A9625">
            <wp:extent cx="2099962" cy="755650"/>
            <wp:effectExtent l="0" t="0" r="0" b="6350"/>
            <wp:docPr id="1" name="Picture 1" descr="Alexandra Gartmann- Prime Minister’s Community Business Partnership&#10;" title="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03130" cy="756790"/>
                    </a:xfrm>
                    <a:prstGeom prst="rect">
                      <a:avLst/>
                    </a:prstGeom>
                    <a:noFill/>
                    <a:ln>
                      <a:noFill/>
                    </a:ln>
                  </pic:spPr>
                </pic:pic>
              </a:graphicData>
            </a:graphic>
          </wp:inline>
        </w:drawing>
      </w:r>
    </w:p>
    <w:p w14:paraId="25F745FD" w14:textId="78D20223" w:rsidR="001D0613" w:rsidRPr="00D129BF" w:rsidRDefault="001D0613" w:rsidP="00D129BF">
      <w:pPr>
        <w:spacing w:after="0" w:line="240" w:lineRule="auto"/>
        <w:rPr>
          <w:rFonts w:ascii="Times New Roman" w:eastAsia="Calibri" w:hAnsi="Times New Roman" w:cs="Times New Roman"/>
          <w:sz w:val="24"/>
          <w:szCs w:val="24"/>
        </w:rPr>
      </w:pPr>
      <w:r w:rsidRPr="00D129BF">
        <w:rPr>
          <w:rFonts w:ascii="Times New Roman" w:eastAsia="Calibri" w:hAnsi="Times New Roman" w:cs="Times New Roman"/>
          <w:sz w:val="24"/>
          <w:szCs w:val="24"/>
        </w:rPr>
        <w:t>Alexandra Gartmann</w:t>
      </w:r>
    </w:p>
    <w:p w14:paraId="05FC5736" w14:textId="77777777" w:rsidR="00A327E7" w:rsidRPr="00D129BF" w:rsidRDefault="00A327E7" w:rsidP="00D129BF">
      <w:pPr>
        <w:spacing w:after="0" w:line="240" w:lineRule="auto"/>
        <w:rPr>
          <w:rStyle w:val="BookTitle"/>
          <w:rFonts w:ascii="Times New Roman" w:hAnsi="Times New Roman" w:cs="Times New Roman"/>
          <w:i w:val="0"/>
          <w:iCs w:val="0"/>
          <w:smallCaps w:val="0"/>
          <w:spacing w:val="0"/>
          <w:sz w:val="24"/>
          <w:szCs w:val="24"/>
        </w:rPr>
      </w:pPr>
      <w:r w:rsidRPr="00D129BF">
        <w:rPr>
          <w:rStyle w:val="BookTitle"/>
          <w:rFonts w:ascii="Times New Roman" w:hAnsi="Times New Roman" w:cs="Times New Roman"/>
          <w:i w:val="0"/>
          <w:iCs w:val="0"/>
          <w:smallCaps w:val="0"/>
          <w:spacing w:val="0"/>
          <w:sz w:val="24"/>
          <w:szCs w:val="24"/>
        </w:rPr>
        <w:t>Prime Minister’s Community Business Partnership</w:t>
      </w:r>
    </w:p>
    <w:p w14:paraId="57543EB1" w14:textId="58A45B5C" w:rsidR="003628DF" w:rsidRPr="00D129BF" w:rsidRDefault="003628DF" w:rsidP="00D129BF">
      <w:pPr>
        <w:spacing w:after="0" w:line="240" w:lineRule="auto"/>
        <w:rPr>
          <w:rStyle w:val="BookTitle"/>
          <w:rFonts w:ascii="Times New Roman" w:hAnsi="Times New Roman" w:cs="Times New Roman"/>
          <w:i w:val="0"/>
          <w:iCs w:val="0"/>
          <w:smallCaps w:val="0"/>
          <w:spacing w:val="0"/>
          <w:sz w:val="24"/>
          <w:szCs w:val="24"/>
        </w:rPr>
      </w:pPr>
    </w:p>
    <w:p w14:paraId="0C2463A2" w14:textId="07DC46CC" w:rsidR="00877ABF" w:rsidRDefault="00ED34C0" w:rsidP="00D129BF">
      <w:pPr>
        <w:spacing w:after="0" w:line="240" w:lineRule="auto"/>
        <w:rPr>
          <w:rStyle w:val="BookTitle"/>
          <w:rFonts w:ascii="Times New Roman" w:hAnsi="Times New Roman" w:cs="Times New Roman"/>
          <w:i w:val="0"/>
          <w:iCs w:val="0"/>
          <w:smallCaps w:val="0"/>
          <w:spacing w:val="0"/>
          <w:sz w:val="24"/>
          <w:szCs w:val="24"/>
        </w:rPr>
      </w:pPr>
      <w:r>
        <w:rPr>
          <w:rStyle w:val="BookTitle"/>
          <w:rFonts w:ascii="Times New Roman" w:hAnsi="Times New Roman" w:cs="Times New Roman"/>
          <w:i w:val="0"/>
          <w:iCs w:val="0"/>
          <w:smallCaps w:val="0"/>
          <w:spacing w:val="0"/>
          <w:sz w:val="24"/>
          <w:szCs w:val="24"/>
        </w:rPr>
        <w:t xml:space="preserve">9 </w:t>
      </w:r>
      <w:r w:rsidR="001D0613" w:rsidRPr="00D129BF">
        <w:rPr>
          <w:rStyle w:val="BookTitle"/>
          <w:rFonts w:ascii="Times New Roman" w:hAnsi="Times New Roman" w:cs="Times New Roman"/>
          <w:i w:val="0"/>
          <w:iCs w:val="0"/>
          <w:smallCaps w:val="0"/>
          <w:spacing w:val="0"/>
          <w:sz w:val="24"/>
          <w:szCs w:val="24"/>
        </w:rPr>
        <w:t>May</w:t>
      </w:r>
      <w:r w:rsidR="003628DF" w:rsidRPr="00D129BF">
        <w:rPr>
          <w:rStyle w:val="BookTitle"/>
          <w:rFonts w:ascii="Times New Roman" w:hAnsi="Times New Roman" w:cs="Times New Roman"/>
          <w:i w:val="0"/>
          <w:iCs w:val="0"/>
          <w:smallCaps w:val="0"/>
          <w:spacing w:val="0"/>
          <w:sz w:val="24"/>
          <w:szCs w:val="24"/>
        </w:rPr>
        <w:t xml:space="preserve"> 201</w:t>
      </w:r>
      <w:r w:rsidR="001D0613" w:rsidRPr="00D129BF">
        <w:rPr>
          <w:rStyle w:val="BookTitle"/>
          <w:rFonts w:ascii="Times New Roman" w:hAnsi="Times New Roman" w:cs="Times New Roman"/>
          <w:i w:val="0"/>
          <w:iCs w:val="0"/>
          <w:smallCaps w:val="0"/>
          <w:spacing w:val="0"/>
          <w:sz w:val="24"/>
          <w:szCs w:val="24"/>
        </w:rPr>
        <w:t>7</w:t>
      </w:r>
    </w:p>
    <w:p w14:paraId="0CE70085" w14:textId="161DC5BB" w:rsidR="00966568" w:rsidRDefault="00966568" w:rsidP="00D129BF">
      <w:pPr>
        <w:spacing w:after="0" w:line="240" w:lineRule="auto"/>
        <w:rPr>
          <w:rFonts w:ascii="Times New Roman" w:eastAsia="Calibri" w:hAnsi="Times New Roman" w:cs="Times New Roman"/>
          <w:sz w:val="24"/>
          <w:szCs w:val="24"/>
        </w:rPr>
      </w:pPr>
    </w:p>
    <w:p w14:paraId="0F375281" w14:textId="77777777" w:rsidR="00966568" w:rsidRDefault="00966568">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4EB21AAA"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8"/>
          <w:szCs w:val="28"/>
        </w:rPr>
      </w:pPr>
      <w:r w:rsidRPr="00966568">
        <w:rPr>
          <w:rFonts w:ascii="Times New Roman" w:eastAsia="Calibri" w:hAnsi="Times New Roman" w:cs="Times New Roman"/>
          <w:b/>
          <w:color w:val="000000" w:themeColor="text1"/>
          <w:sz w:val="28"/>
          <w:szCs w:val="28"/>
        </w:rPr>
        <w:lastRenderedPageBreak/>
        <w:t>APPENDIX 1</w:t>
      </w:r>
    </w:p>
    <w:p w14:paraId="21B5CB25" w14:textId="77777777" w:rsidR="00966568" w:rsidRPr="00966568" w:rsidRDefault="00966568" w:rsidP="00966568">
      <w:pPr>
        <w:spacing w:after="120" w:line="240" w:lineRule="auto"/>
        <w:rPr>
          <w:rFonts w:ascii="Times New Roman" w:hAnsi="Times New Roman" w:cs="Times New Roman"/>
          <w:sz w:val="24"/>
          <w:szCs w:val="24"/>
        </w:rPr>
      </w:pPr>
      <w:r w:rsidRPr="00966568">
        <w:rPr>
          <w:rFonts w:ascii="Times New Roman" w:eastAsia="Calibri" w:hAnsi="Times New Roman" w:cs="Times New Roman"/>
          <w:b/>
          <w:color w:val="000000" w:themeColor="text1"/>
          <w:sz w:val="24"/>
          <w:szCs w:val="24"/>
        </w:rPr>
        <w:t>Cultural and Indigenous Research Centre Australia (CIRCA)</w:t>
      </w:r>
      <w:r w:rsidRPr="00966568">
        <w:rPr>
          <w:rFonts w:ascii="Times New Roman" w:eastAsia="Calibri" w:hAnsi="Times New Roman" w:cs="Times New Roman"/>
          <w:color w:val="000000" w:themeColor="text1"/>
          <w:sz w:val="24"/>
          <w:szCs w:val="24"/>
        </w:rPr>
        <w:t xml:space="preserve"> are experts in culturally sensitive research, policy and evaluation. They have an extensive national team of highly-skilled bilingual and Aboriginal and Torres Strait Islander research consultants. Their research methodology is rigorous, culturally sensitive and centres on fruitful community consultation. They ensure a diversity of community voices are heard, and are committed to culturally specific research methods based on mutual respect and cooperation.</w:t>
      </w:r>
    </w:p>
    <w:p w14:paraId="563F06AF"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proofErr w:type="gramStart"/>
      <w:r w:rsidRPr="00966568">
        <w:rPr>
          <w:rFonts w:ascii="Times New Roman" w:eastAsia="Calibri" w:hAnsi="Times New Roman" w:cs="Times New Roman"/>
          <w:color w:val="000000" w:themeColor="text1"/>
          <w:sz w:val="24"/>
          <w:szCs w:val="24"/>
        </w:rPr>
        <w:t>CIRCA have provided comments on data collection issues around volunteering and giving for CALD and Aboriginal and Torres Strait Islander communities, provided below.</w:t>
      </w:r>
      <w:proofErr w:type="gramEnd"/>
    </w:p>
    <w:p w14:paraId="4AF042E9"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4"/>
          <w:szCs w:val="24"/>
        </w:rPr>
      </w:pPr>
      <w:r w:rsidRPr="00966568">
        <w:rPr>
          <w:rFonts w:ascii="Times New Roman" w:eastAsia="Calibri" w:hAnsi="Times New Roman" w:cs="Times New Roman"/>
          <w:b/>
          <w:color w:val="000000" w:themeColor="text1"/>
          <w:sz w:val="24"/>
          <w:szCs w:val="24"/>
        </w:rPr>
        <w:t>Issue 1:</w:t>
      </w:r>
      <w:r w:rsidRPr="00966568">
        <w:rPr>
          <w:rFonts w:ascii="Times New Roman" w:eastAsia="Calibri" w:hAnsi="Times New Roman" w:cs="Times New Roman"/>
          <w:b/>
          <w:color w:val="000000" w:themeColor="text1"/>
          <w:sz w:val="24"/>
          <w:szCs w:val="24"/>
        </w:rPr>
        <w:tab/>
        <w:t>Group Priority</w:t>
      </w:r>
    </w:p>
    <w:p w14:paraId="7E43CE97"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 xml:space="preserve">There is a need to elevate the considerations around volunteering and giving in CALD and Aboriginal and Torres Strait Islander communities within the thinking of the ABS. The current discussion paper pays very little attention to the issues around these two subgroups with only one reference under the section </w:t>
      </w:r>
      <w:r w:rsidRPr="00966568">
        <w:rPr>
          <w:rFonts w:ascii="Times New Roman" w:eastAsia="Calibri" w:hAnsi="Times New Roman" w:cs="Times New Roman"/>
          <w:b/>
          <w:i/>
          <w:color w:val="000000" w:themeColor="text1"/>
          <w:sz w:val="24"/>
          <w:szCs w:val="24"/>
        </w:rPr>
        <w:t>Understanding Volunteering.</w:t>
      </w:r>
    </w:p>
    <w:p w14:paraId="0A5970EB"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Both the relative large size of the CALD group which the ABS enumerates through its data capture of Language Spoken at Home (LSH), and the particular issues around disadvantage and service delivery in Aboriginal and Torres Strait Islander communities in urban, rural, remote and very remote settings, should demand a far higher level of consideration in this discussion.</w:t>
      </w:r>
    </w:p>
    <w:p w14:paraId="244D96CD"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This is especially the case as volunteering data is and has been used as an indicator of social cohesion and civic participation.</w:t>
      </w:r>
    </w:p>
    <w:p w14:paraId="4F9F0F7D"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4"/>
          <w:szCs w:val="24"/>
        </w:rPr>
      </w:pPr>
      <w:r w:rsidRPr="00966568">
        <w:rPr>
          <w:rFonts w:ascii="Times New Roman" w:eastAsia="Calibri" w:hAnsi="Times New Roman" w:cs="Times New Roman"/>
          <w:b/>
          <w:color w:val="000000" w:themeColor="text1"/>
          <w:sz w:val="24"/>
          <w:szCs w:val="24"/>
        </w:rPr>
        <w:t>Issue 2:</w:t>
      </w:r>
      <w:r w:rsidRPr="00966568">
        <w:rPr>
          <w:rFonts w:ascii="Times New Roman" w:eastAsia="Calibri" w:hAnsi="Times New Roman" w:cs="Times New Roman"/>
          <w:b/>
          <w:color w:val="000000" w:themeColor="text1"/>
          <w:sz w:val="24"/>
          <w:szCs w:val="24"/>
        </w:rPr>
        <w:tab/>
        <w:t>Formal v Informal Volunteering</w:t>
      </w:r>
    </w:p>
    <w:p w14:paraId="24220029"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The current collection of data around formal volunteering skews the CALD and Aboriginal and Torres Strait Islander results given:</w:t>
      </w:r>
    </w:p>
    <w:p w14:paraId="476CDEE4"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Issues around definition and self-identification as a volunteer;</w:t>
      </w:r>
    </w:p>
    <w:p w14:paraId="36AF9AEF"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 xml:space="preserve">The </w:t>
      </w:r>
      <w:proofErr w:type="gramStart"/>
      <w:r w:rsidRPr="00966568">
        <w:rPr>
          <w:rFonts w:ascii="Times New Roman" w:eastAsia="Calibri" w:hAnsi="Times New Roman" w:cs="Times New Roman"/>
          <w:color w:val="000000" w:themeColor="text1"/>
          <w:sz w:val="24"/>
          <w:szCs w:val="24"/>
        </w:rPr>
        <w:t>range of practical impediments which our research found serve</w:t>
      </w:r>
      <w:proofErr w:type="gramEnd"/>
      <w:r w:rsidRPr="00966568">
        <w:rPr>
          <w:rFonts w:ascii="Times New Roman" w:eastAsia="Calibri" w:hAnsi="Times New Roman" w:cs="Times New Roman"/>
          <w:color w:val="000000" w:themeColor="text1"/>
          <w:sz w:val="24"/>
          <w:szCs w:val="24"/>
        </w:rPr>
        <w:t xml:space="preserve"> to inhibit these two groups from volunteering in more formal structures in the broader population;</w:t>
      </w:r>
    </w:p>
    <w:p w14:paraId="09D78EF4"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Strong behavioural norms in both groups in activities which are best captured as informal volunteering. While ABS 2014 data indicates that the LHS group volunteering at 23% of the cohort against 33% of the broader population; Volunteering Australian data indicates that 72% of the LSH group involved in informal settings as opposed to only 21% in formal settings (Volunteering Australia 2006)</w:t>
      </w:r>
    </w:p>
    <w:p w14:paraId="2D93EF19"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4"/>
          <w:szCs w:val="24"/>
        </w:rPr>
      </w:pPr>
      <w:r w:rsidRPr="00966568">
        <w:rPr>
          <w:rFonts w:ascii="Times New Roman" w:eastAsia="Calibri" w:hAnsi="Times New Roman" w:cs="Times New Roman"/>
          <w:color w:val="000000" w:themeColor="text1"/>
          <w:sz w:val="24"/>
          <w:szCs w:val="24"/>
        </w:rPr>
        <w:t xml:space="preserve">There is a need to broaden the data capture around activities that are specific to cultural maintenance and community support as well as ensuring that carers in both of these cohorts understand that their caring role is indeed identifiable as unpaid work, and by definition </w:t>
      </w:r>
      <w:r w:rsidRPr="00966568">
        <w:rPr>
          <w:rFonts w:ascii="Times New Roman" w:eastAsia="Calibri" w:hAnsi="Times New Roman" w:cs="Times New Roman"/>
          <w:b/>
          <w:color w:val="000000" w:themeColor="text1"/>
          <w:sz w:val="24"/>
          <w:szCs w:val="24"/>
        </w:rPr>
        <w:t>volunteering.</w:t>
      </w:r>
    </w:p>
    <w:p w14:paraId="1F485E5D"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There is also value in considering a question which asks whether people have attempted unsuccessfully to volunteer and the associated reasons for this. One possible interpretation of declining formal volunteering numbers could be the increased administrative burden around employing people on a voluntary basis leading to higher order thresholds for volunteering.</w:t>
      </w:r>
    </w:p>
    <w:p w14:paraId="3658C5D1"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Therefore, the question that could be asked is, “</w:t>
      </w:r>
      <w:r w:rsidRPr="00966568">
        <w:rPr>
          <w:rFonts w:ascii="Times New Roman" w:eastAsia="Calibri" w:hAnsi="Times New Roman" w:cs="Times New Roman"/>
          <w:i/>
          <w:color w:val="000000" w:themeColor="text1"/>
          <w:sz w:val="24"/>
          <w:szCs w:val="24"/>
        </w:rPr>
        <w:t xml:space="preserve">Have you been unsuccessful in attempting to volunteer? </w:t>
      </w:r>
      <w:proofErr w:type="gramStart"/>
      <w:r w:rsidRPr="00966568">
        <w:rPr>
          <w:rFonts w:ascii="Times New Roman" w:eastAsia="Calibri" w:hAnsi="Times New Roman" w:cs="Times New Roman"/>
          <w:i/>
          <w:color w:val="000000" w:themeColor="text1"/>
          <w:sz w:val="24"/>
          <w:szCs w:val="24"/>
        </w:rPr>
        <w:t>and</w:t>
      </w:r>
      <w:proofErr w:type="gramEnd"/>
      <w:r w:rsidRPr="00966568">
        <w:rPr>
          <w:rFonts w:ascii="Times New Roman" w:eastAsia="Calibri" w:hAnsi="Times New Roman" w:cs="Times New Roman"/>
          <w:i/>
          <w:color w:val="000000" w:themeColor="text1"/>
          <w:sz w:val="24"/>
          <w:szCs w:val="24"/>
        </w:rPr>
        <w:t xml:space="preserve"> Why? </w:t>
      </w:r>
      <w:r w:rsidRPr="00966568">
        <w:rPr>
          <w:rFonts w:ascii="Times New Roman" w:eastAsia="Calibri" w:hAnsi="Times New Roman" w:cs="Times New Roman"/>
          <w:color w:val="000000" w:themeColor="text1"/>
          <w:sz w:val="24"/>
          <w:szCs w:val="24"/>
        </w:rPr>
        <w:t>(This could utilise pre-coded answer options).</w:t>
      </w:r>
    </w:p>
    <w:p w14:paraId="06A9A6F7"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p>
    <w:p w14:paraId="35770282"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4"/>
          <w:szCs w:val="24"/>
        </w:rPr>
      </w:pPr>
      <w:r w:rsidRPr="00966568">
        <w:rPr>
          <w:rFonts w:ascii="Times New Roman" w:eastAsia="Calibri" w:hAnsi="Times New Roman" w:cs="Times New Roman"/>
          <w:b/>
          <w:color w:val="000000" w:themeColor="text1"/>
          <w:sz w:val="24"/>
          <w:szCs w:val="24"/>
        </w:rPr>
        <w:t xml:space="preserve">Issue 3: </w:t>
      </w:r>
      <w:r w:rsidRPr="00966568">
        <w:rPr>
          <w:rFonts w:ascii="Times New Roman" w:eastAsia="Calibri" w:hAnsi="Times New Roman" w:cs="Times New Roman"/>
          <w:b/>
          <w:color w:val="000000" w:themeColor="text1"/>
          <w:sz w:val="24"/>
          <w:szCs w:val="24"/>
        </w:rPr>
        <w:tab/>
        <w:t>Defining CALD and Aboriginal and Torres Strait Islander Volunteering</w:t>
      </w:r>
    </w:p>
    <w:p w14:paraId="31A81895"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lastRenderedPageBreak/>
        <w:t>CALD and Indigenous participants reported being involved in a variety of volunteering and giving activities, including childcare, care of older people, care for people with long term illness and disabilities, working with young people, participation in boards of management, involvement in sporting activities, providing food and goods and cash for those in need, fundraising and providing interpreter and translation services.</w:t>
      </w:r>
    </w:p>
    <w:p w14:paraId="18C3E06D"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u w:color="000000"/>
          <w:bdr w:val="nil"/>
          <w:lang w:val="en-US"/>
        </w:rPr>
      </w:pPr>
      <w:r w:rsidRPr="00966568">
        <w:rPr>
          <w:rFonts w:ascii="Times New Roman" w:eastAsia="Calibri" w:hAnsi="Times New Roman" w:cs="Times New Roman"/>
          <w:color w:val="000000" w:themeColor="text1"/>
          <w:sz w:val="24"/>
          <w:szCs w:val="24"/>
          <w:u w:color="000000"/>
          <w:bdr w:val="nil"/>
          <w:lang w:val="en-US"/>
        </w:rPr>
        <w:t>CALD participants described a variety of motivating factors for giving and volunteering, such as:</w:t>
      </w:r>
    </w:p>
    <w:p w14:paraId="2D857656"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Cultural maintenance: Participants consistently described volunteering as an inseparable element of their culture that needed to be passed on to their next generation and shared with other Australian communities. For many participants, maintaining cultural and linguistic traditions was an important element in many volunteering activities.</w:t>
      </w:r>
    </w:p>
    <w:p w14:paraId="741998AE"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Religious and social ethics: Many CALD participants described their culture of origin as one that placed a high religious or social value on the giving of personal time ‘for the common good’, though some participants described being motivated by social or political ethics.</w:t>
      </w:r>
    </w:p>
    <w:p w14:paraId="15034A71"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 xml:space="preserve">Community wellbeing and connection: Many participants described their own settlement experiences as having been difficult and said they were now motivated to volunteer and give in order to reduce the kinds of settlement trauma that many experience. </w:t>
      </w:r>
    </w:p>
    <w:p w14:paraId="3A4B94DD"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Meaning and personal satisfaction: Many CALD participants described their participation in volunteering in altruistic terms, yet volunteering was also seen by many participants as providing meaning in life and self-esteem.</w:t>
      </w:r>
    </w:p>
    <w:p w14:paraId="009AA487"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Employment opportunities: Many CALD participants described a loss of career and a need to find new kinds of work in their transition to life in Australia. Volunteering was described by many participants as a way to update skills or acquire new ones.</w:t>
      </w:r>
    </w:p>
    <w:p w14:paraId="47A67209"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Indigenous participants described a variety of motivating factors for volunteering and giving, including:</w:t>
      </w:r>
    </w:p>
    <w:p w14:paraId="57719671"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Responsibility for community wellbeing: Participants noted that high levels of need in Indigenous communities meant there is an imperative to spend one’s spare time helping others or giving to those in need. Many were not interested in volunteering or giving outside their community when their own communities faced daily struggles to survive.</w:t>
      </w:r>
    </w:p>
    <w:p w14:paraId="3BA543D1"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Cultural maintenance and survival: Sharing, giving and helping others are integral to Indigenous culture and play a key role in maintaining culture and traditions. Some voluntary activities relate specifically to cultural practices (e.g. organising funerals). Maintaining culture was also linked by participants to specific cultural and community activities, such as storytelling, dance and music.</w:t>
      </w:r>
    </w:p>
    <w:p w14:paraId="4E278FCD"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proofErr w:type="gramStart"/>
      <w:r w:rsidRPr="00966568">
        <w:rPr>
          <w:rFonts w:ascii="Times New Roman" w:eastAsia="Calibri" w:hAnsi="Times New Roman" w:cs="Times New Roman"/>
          <w:color w:val="000000" w:themeColor="text1"/>
          <w:sz w:val="24"/>
          <w:szCs w:val="24"/>
        </w:rPr>
        <w:t>Making a difference: Being able to make a difference was a significant motivator for Indigenous participants in terms of both volunteering and giving.</w:t>
      </w:r>
      <w:proofErr w:type="gramEnd"/>
      <w:r w:rsidRPr="00966568">
        <w:rPr>
          <w:rFonts w:ascii="Times New Roman" w:eastAsia="Calibri" w:hAnsi="Times New Roman" w:cs="Times New Roman"/>
          <w:color w:val="000000" w:themeColor="text1"/>
          <w:sz w:val="24"/>
          <w:szCs w:val="24"/>
        </w:rPr>
        <w:t xml:space="preserve"> These were seen as an important part of ‘giving back’ to community and to those who have helped them or the community in the past. </w:t>
      </w:r>
    </w:p>
    <w:p w14:paraId="5EC4945F"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 xml:space="preserve">The literature suggests that people from both CALD and Indigenous communities tend to indicate a preference for volunteering to be of benefit to their own communities and are more likely to participate in informal settings. This is often related to feelings of comfort, trust and familiarity but is also a reflection of community need. Volunteering outside the cultural group is often a result of an interest in skills-building and increasing employment opportunities, and, particularly for new and emerging communities, a desire to engage in broader Australian life and to learn English. </w:t>
      </w:r>
    </w:p>
    <w:p w14:paraId="367CE5BE"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4"/>
          <w:szCs w:val="24"/>
        </w:rPr>
      </w:pPr>
      <w:r w:rsidRPr="00966568">
        <w:rPr>
          <w:rFonts w:ascii="Times New Roman" w:eastAsia="Calibri" w:hAnsi="Times New Roman" w:cs="Times New Roman"/>
          <w:b/>
          <w:color w:val="000000" w:themeColor="text1"/>
          <w:sz w:val="24"/>
          <w:szCs w:val="24"/>
        </w:rPr>
        <w:t>Issue 4</w:t>
      </w:r>
      <w:r w:rsidRPr="00966568">
        <w:rPr>
          <w:rFonts w:ascii="Times New Roman" w:eastAsia="Calibri" w:hAnsi="Times New Roman" w:cs="Times New Roman"/>
          <w:b/>
          <w:color w:val="000000" w:themeColor="text1"/>
          <w:sz w:val="24"/>
          <w:szCs w:val="24"/>
        </w:rPr>
        <w:tab/>
        <w:t>:</w:t>
      </w:r>
      <w:r w:rsidRPr="00966568">
        <w:rPr>
          <w:rFonts w:ascii="Times New Roman" w:eastAsia="Calibri" w:hAnsi="Times New Roman" w:cs="Times New Roman"/>
          <w:b/>
          <w:color w:val="000000" w:themeColor="text1"/>
          <w:sz w:val="24"/>
          <w:szCs w:val="24"/>
        </w:rPr>
        <w:tab/>
        <w:t>Broadening Volunteering Data</w:t>
      </w:r>
    </w:p>
    <w:p w14:paraId="70866CB5"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It is suggested that there is a need to broaden the data capture around volunteering and informal volunteering to allow both CALD and Aboriginal and Torres Strait Islander communities to record their contributory behaviour to the community; therefore, the following questions should be considered.</w:t>
      </w:r>
    </w:p>
    <w:p w14:paraId="70054EEB"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lastRenderedPageBreak/>
        <w:t>What:</w:t>
      </w:r>
    </w:p>
    <w:p w14:paraId="16B16E42" w14:textId="77777777" w:rsidR="00966568" w:rsidRPr="00966568" w:rsidRDefault="00966568" w:rsidP="00966568">
      <w:pPr>
        <w:numPr>
          <w:ilvl w:val="0"/>
          <w:numId w:val="7"/>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 xml:space="preserve">Have you provided care to a family or community member </w:t>
      </w:r>
      <w:proofErr w:type="gramStart"/>
      <w:r w:rsidRPr="00966568">
        <w:rPr>
          <w:rFonts w:ascii="Times New Roman" w:eastAsia="Calibri" w:hAnsi="Times New Roman" w:cs="Times New Roman"/>
          <w:color w:val="000000" w:themeColor="text1"/>
          <w:sz w:val="24"/>
          <w:szCs w:val="24"/>
        </w:rPr>
        <w:t>which</w:t>
      </w:r>
      <w:proofErr w:type="gramEnd"/>
      <w:r w:rsidRPr="00966568">
        <w:rPr>
          <w:rFonts w:ascii="Times New Roman" w:eastAsia="Calibri" w:hAnsi="Times New Roman" w:cs="Times New Roman"/>
          <w:color w:val="000000" w:themeColor="text1"/>
          <w:sz w:val="24"/>
          <w:szCs w:val="24"/>
        </w:rPr>
        <w:t xml:space="preserve"> was not paid?</w:t>
      </w:r>
    </w:p>
    <w:p w14:paraId="2FDF8835" w14:textId="77777777" w:rsidR="00966568" w:rsidRPr="00966568" w:rsidRDefault="00966568" w:rsidP="00966568">
      <w:pPr>
        <w:numPr>
          <w:ilvl w:val="0"/>
          <w:numId w:val="7"/>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Have you worked in the fundraising activity for which you are not paid?</w:t>
      </w:r>
    </w:p>
    <w:p w14:paraId="2D7935DE" w14:textId="77777777" w:rsidR="00966568" w:rsidRPr="00966568" w:rsidRDefault="00966568" w:rsidP="00966568">
      <w:pPr>
        <w:numPr>
          <w:ilvl w:val="0"/>
          <w:numId w:val="7"/>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Have you been part of an organisation as a committee member or office bearer in an unpaid capacity?</w:t>
      </w:r>
    </w:p>
    <w:p w14:paraId="1E144C9C"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Why:</w:t>
      </w:r>
    </w:p>
    <w:p w14:paraId="0BCBB0AD" w14:textId="77777777" w:rsidR="00966568" w:rsidRPr="00966568" w:rsidRDefault="00966568" w:rsidP="00966568">
      <w:pPr>
        <w:numPr>
          <w:ilvl w:val="0"/>
          <w:numId w:val="8"/>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to help other community members with settlement and family needs;</w:t>
      </w:r>
    </w:p>
    <w:p w14:paraId="20459293" w14:textId="77777777" w:rsidR="00966568" w:rsidRPr="00966568" w:rsidRDefault="00966568" w:rsidP="00966568">
      <w:pPr>
        <w:numPr>
          <w:ilvl w:val="0"/>
          <w:numId w:val="8"/>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as a requirement of being part of the cultural group;</w:t>
      </w:r>
    </w:p>
    <w:p w14:paraId="2814CDF2" w14:textId="77777777" w:rsidR="00966568" w:rsidRPr="00966568" w:rsidRDefault="00966568" w:rsidP="00966568">
      <w:pPr>
        <w:numPr>
          <w:ilvl w:val="0"/>
          <w:numId w:val="8"/>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as required by your faith;</w:t>
      </w:r>
    </w:p>
    <w:p w14:paraId="412D8DC3" w14:textId="77777777" w:rsidR="00966568" w:rsidRPr="00966568" w:rsidRDefault="00966568" w:rsidP="00966568">
      <w:pPr>
        <w:numPr>
          <w:ilvl w:val="0"/>
          <w:numId w:val="8"/>
        </w:numPr>
        <w:spacing w:after="120" w:line="240" w:lineRule="auto"/>
        <w:contextualSpacing/>
        <w:jc w:val="both"/>
        <w:rPr>
          <w:rFonts w:ascii="Times New Roman" w:eastAsia="Calibri" w:hAnsi="Times New Roman" w:cs="Times New Roman"/>
          <w:color w:val="000000" w:themeColor="text1"/>
          <w:sz w:val="24"/>
          <w:szCs w:val="24"/>
        </w:rPr>
      </w:pPr>
      <w:proofErr w:type="gramStart"/>
      <w:r w:rsidRPr="00966568">
        <w:rPr>
          <w:rFonts w:ascii="Times New Roman" w:eastAsia="Calibri" w:hAnsi="Times New Roman" w:cs="Times New Roman"/>
          <w:color w:val="000000" w:themeColor="text1"/>
          <w:sz w:val="24"/>
          <w:szCs w:val="24"/>
        </w:rPr>
        <w:t>to</w:t>
      </w:r>
      <w:proofErr w:type="gramEnd"/>
      <w:r w:rsidRPr="00966568">
        <w:rPr>
          <w:rFonts w:ascii="Times New Roman" w:eastAsia="Calibri" w:hAnsi="Times New Roman" w:cs="Times New Roman"/>
          <w:color w:val="000000" w:themeColor="text1"/>
          <w:sz w:val="24"/>
          <w:szCs w:val="24"/>
        </w:rPr>
        <w:t xml:space="preserve"> assist in cultural and linguistic maintenance in the community.</w:t>
      </w:r>
    </w:p>
    <w:p w14:paraId="0BA44B4F"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Who for:</w:t>
      </w:r>
    </w:p>
    <w:p w14:paraId="38E9C488" w14:textId="77777777" w:rsidR="00966568" w:rsidRPr="00966568" w:rsidRDefault="00966568" w:rsidP="00966568">
      <w:pPr>
        <w:numPr>
          <w:ilvl w:val="0"/>
          <w:numId w:val="9"/>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language or cultural group specific to your country of origin or area of birth;</w:t>
      </w:r>
    </w:p>
    <w:p w14:paraId="7B255D09" w14:textId="77777777" w:rsidR="00966568" w:rsidRPr="00966568" w:rsidRDefault="00966568" w:rsidP="00966568">
      <w:pPr>
        <w:numPr>
          <w:ilvl w:val="0"/>
          <w:numId w:val="9"/>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religious/faith community;</w:t>
      </w:r>
    </w:p>
    <w:p w14:paraId="636F14FC" w14:textId="77777777" w:rsidR="00966568" w:rsidRPr="00966568" w:rsidRDefault="00966568" w:rsidP="00966568">
      <w:pPr>
        <w:numPr>
          <w:ilvl w:val="0"/>
          <w:numId w:val="9"/>
        </w:numPr>
        <w:spacing w:after="120" w:line="240" w:lineRule="auto"/>
        <w:contextualSpacing/>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extended family/kinship network;</w:t>
      </w:r>
    </w:p>
    <w:p w14:paraId="3784E4FC" w14:textId="77777777" w:rsidR="00966568" w:rsidRPr="00966568" w:rsidRDefault="00966568" w:rsidP="00966568">
      <w:pPr>
        <w:numPr>
          <w:ilvl w:val="0"/>
          <w:numId w:val="9"/>
        </w:numPr>
        <w:spacing w:after="120" w:line="240" w:lineRule="auto"/>
        <w:contextualSpacing/>
        <w:jc w:val="both"/>
        <w:rPr>
          <w:rFonts w:ascii="Times New Roman" w:eastAsia="Calibri" w:hAnsi="Times New Roman" w:cs="Times New Roman"/>
          <w:color w:val="000000" w:themeColor="text1"/>
          <w:sz w:val="24"/>
          <w:szCs w:val="24"/>
        </w:rPr>
      </w:pPr>
      <w:proofErr w:type="gramStart"/>
      <w:r w:rsidRPr="00966568">
        <w:rPr>
          <w:rFonts w:ascii="Times New Roman" w:eastAsia="Calibri" w:hAnsi="Times New Roman" w:cs="Times New Roman"/>
          <w:color w:val="000000" w:themeColor="text1"/>
          <w:sz w:val="24"/>
          <w:szCs w:val="24"/>
        </w:rPr>
        <w:t>immediate</w:t>
      </w:r>
      <w:proofErr w:type="gramEnd"/>
      <w:r w:rsidRPr="00966568">
        <w:rPr>
          <w:rFonts w:ascii="Times New Roman" w:eastAsia="Calibri" w:hAnsi="Times New Roman" w:cs="Times New Roman"/>
          <w:color w:val="000000" w:themeColor="text1"/>
          <w:sz w:val="24"/>
          <w:szCs w:val="24"/>
        </w:rPr>
        <w:t xml:space="preserve"> family.</w:t>
      </w:r>
    </w:p>
    <w:p w14:paraId="00515E6F" w14:textId="77777777" w:rsidR="00966568" w:rsidRPr="00966568" w:rsidRDefault="00966568" w:rsidP="00966568">
      <w:pPr>
        <w:spacing w:after="120" w:line="240" w:lineRule="auto"/>
        <w:jc w:val="both"/>
        <w:rPr>
          <w:rFonts w:ascii="Times New Roman" w:eastAsia="Calibri" w:hAnsi="Times New Roman" w:cs="Times New Roman"/>
          <w:b/>
          <w:color w:val="000000" w:themeColor="text1"/>
          <w:sz w:val="24"/>
          <w:szCs w:val="24"/>
        </w:rPr>
      </w:pPr>
      <w:r w:rsidRPr="00966568">
        <w:rPr>
          <w:rFonts w:ascii="Times New Roman" w:eastAsia="Calibri" w:hAnsi="Times New Roman" w:cs="Times New Roman"/>
          <w:b/>
          <w:color w:val="000000" w:themeColor="text1"/>
          <w:sz w:val="24"/>
          <w:szCs w:val="24"/>
        </w:rPr>
        <w:t>Issue 5</w:t>
      </w:r>
      <w:r w:rsidRPr="00966568">
        <w:rPr>
          <w:rFonts w:ascii="Times New Roman" w:eastAsia="Calibri" w:hAnsi="Times New Roman" w:cs="Times New Roman"/>
          <w:b/>
          <w:color w:val="000000" w:themeColor="text1"/>
          <w:sz w:val="24"/>
          <w:szCs w:val="24"/>
        </w:rPr>
        <w:tab/>
        <w:t>:</w:t>
      </w:r>
      <w:r w:rsidRPr="00966568">
        <w:rPr>
          <w:rFonts w:ascii="Times New Roman" w:eastAsia="Calibri" w:hAnsi="Times New Roman" w:cs="Times New Roman"/>
          <w:b/>
          <w:color w:val="000000" w:themeColor="text1"/>
          <w:sz w:val="24"/>
          <w:szCs w:val="24"/>
        </w:rPr>
        <w:tab/>
        <w:t>Secondary Giving</w:t>
      </w:r>
    </w:p>
    <w:p w14:paraId="4CA0755B"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In CALD and Indigenous communities, the kind of giving as captured in the concept of philanthropy is part of traditional culture and concern for the wellbeing of the community. Participants explained that the giving or sharing of time, belongings, food and money was part of their culture and traditions (including religious traditions for some people) and included a responsibility for the health and prosperity of their communities. For most participants there was little distinction between giving, sharing and volunteering, as they were all seen as part of supporting one’s community and/or people in need. In Indigenous communities the distinction was virtually meaningless.</w:t>
      </w:r>
    </w:p>
    <w:p w14:paraId="42C30445"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 xml:space="preserve">While this is the case there is a growing behaviour in CALD communities in which individuals contribute to a giving process as a secondary giving approach. That is they participate in community-based activities which often serve the function of cultural maintenance which results in CALD specific organisations acquiring resources which are then gifted more formally. Examples of this are organisations such as the Chinese charitable foundation, </w:t>
      </w:r>
      <w:proofErr w:type="spellStart"/>
      <w:r w:rsidRPr="00966568">
        <w:rPr>
          <w:rFonts w:ascii="Times New Roman" w:eastAsia="Calibri" w:hAnsi="Times New Roman" w:cs="Times New Roman"/>
          <w:color w:val="000000" w:themeColor="text1"/>
          <w:sz w:val="24"/>
          <w:szCs w:val="24"/>
        </w:rPr>
        <w:t>Co.As.It</w:t>
      </w:r>
      <w:proofErr w:type="spellEnd"/>
      <w:r w:rsidRPr="00966568">
        <w:rPr>
          <w:rFonts w:ascii="Times New Roman" w:eastAsia="Calibri" w:hAnsi="Times New Roman" w:cs="Times New Roman"/>
          <w:color w:val="000000" w:themeColor="text1"/>
          <w:sz w:val="24"/>
          <w:szCs w:val="24"/>
        </w:rPr>
        <w:t xml:space="preserve">. </w:t>
      </w:r>
      <w:proofErr w:type="gramStart"/>
      <w:r w:rsidRPr="00966568">
        <w:rPr>
          <w:rFonts w:ascii="Times New Roman" w:eastAsia="Calibri" w:hAnsi="Times New Roman" w:cs="Times New Roman"/>
          <w:color w:val="000000" w:themeColor="text1"/>
          <w:sz w:val="24"/>
          <w:szCs w:val="24"/>
        </w:rPr>
        <w:t>the</w:t>
      </w:r>
      <w:proofErr w:type="gramEnd"/>
      <w:r w:rsidRPr="00966568">
        <w:rPr>
          <w:rFonts w:ascii="Times New Roman" w:eastAsia="Calibri" w:hAnsi="Times New Roman" w:cs="Times New Roman"/>
          <w:color w:val="000000" w:themeColor="text1"/>
          <w:sz w:val="24"/>
          <w:szCs w:val="24"/>
        </w:rPr>
        <w:t xml:space="preserve"> Italian education and welfare organisation, and so on.</w:t>
      </w:r>
    </w:p>
    <w:p w14:paraId="4E87959F"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This secondary giving is a consistent behaviour within CALD communities across Australia.</w:t>
      </w:r>
    </w:p>
    <w:p w14:paraId="4283C456" w14:textId="77777777" w:rsidR="00966568" w:rsidRPr="00966568" w:rsidRDefault="00966568" w:rsidP="00966568">
      <w:pPr>
        <w:spacing w:after="120" w:line="240" w:lineRule="auto"/>
        <w:jc w:val="both"/>
        <w:rPr>
          <w:rFonts w:ascii="Times New Roman" w:eastAsia="Calibri" w:hAnsi="Times New Roman" w:cs="Times New Roman"/>
          <w:color w:val="000000" w:themeColor="text1"/>
          <w:sz w:val="24"/>
          <w:szCs w:val="24"/>
        </w:rPr>
      </w:pPr>
      <w:r w:rsidRPr="00966568">
        <w:rPr>
          <w:rFonts w:ascii="Times New Roman" w:eastAsia="Calibri" w:hAnsi="Times New Roman" w:cs="Times New Roman"/>
          <w:color w:val="000000" w:themeColor="text1"/>
          <w:sz w:val="24"/>
          <w:szCs w:val="24"/>
        </w:rPr>
        <w:t>As such, a useful addition to the question set would be:</w:t>
      </w:r>
    </w:p>
    <w:p w14:paraId="540FED55" w14:textId="77777777" w:rsidR="00966568" w:rsidRPr="00966568" w:rsidRDefault="00966568" w:rsidP="00966568">
      <w:pPr>
        <w:spacing w:after="120" w:line="240" w:lineRule="auto"/>
        <w:jc w:val="both"/>
        <w:rPr>
          <w:rFonts w:ascii="Times New Roman" w:eastAsia="Calibri" w:hAnsi="Times New Roman" w:cs="Times New Roman"/>
          <w:i/>
          <w:color w:val="000000" w:themeColor="text1"/>
          <w:sz w:val="24"/>
          <w:szCs w:val="24"/>
        </w:rPr>
      </w:pPr>
      <w:r w:rsidRPr="00966568">
        <w:rPr>
          <w:rFonts w:ascii="Times New Roman" w:eastAsia="Calibri" w:hAnsi="Times New Roman" w:cs="Times New Roman"/>
          <w:i/>
          <w:color w:val="000000" w:themeColor="text1"/>
          <w:sz w:val="24"/>
          <w:szCs w:val="24"/>
        </w:rPr>
        <w:t xml:space="preserve">Have you participated and paid for community activities designed to </w:t>
      </w:r>
      <w:proofErr w:type="gramStart"/>
      <w:r w:rsidRPr="00966568">
        <w:rPr>
          <w:rFonts w:ascii="Times New Roman" w:eastAsia="Calibri" w:hAnsi="Times New Roman" w:cs="Times New Roman"/>
          <w:i/>
          <w:color w:val="000000" w:themeColor="text1"/>
          <w:sz w:val="24"/>
          <w:szCs w:val="24"/>
        </w:rPr>
        <w:t>raise</w:t>
      </w:r>
      <w:proofErr w:type="gramEnd"/>
      <w:r w:rsidRPr="00966568">
        <w:rPr>
          <w:rFonts w:ascii="Times New Roman" w:eastAsia="Calibri" w:hAnsi="Times New Roman" w:cs="Times New Roman"/>
          <w:i/>
          <w:color w:val="000000" w:themeColor="text1"/>
          <w:sz w:val="24"/>
          <w:szCs w:val="24"/>
        </w:rPr>
        <w:t xml:space="preserve"> funds for charitable and community purposes?</w:t>
      </w:r>
    </w:p>
    <w:p w14:paraId="79BB00E2" w14:textId="77777777" w:rsidR="00966568" w:rsidRPr="00D129BF" w:rsidRDefault="00966568" w:rsidP="00D129BF">
      <w:pPr>
        <w:spacing w:after="0" w:line="240" w:lineRule="auto"/>
        <w:rPr>
          <w:rFonts w:ascii="Times New Roman" w:eastAsia="Calibri" w:hAnsi="Times New Roman" w:cs="Times New Roman"/>
          <w:sz w:val="24"/>
          <w:szCs w:val="24"/>
        </w:rPr>
      </w:pPr>
    </w:p>
    <w:sectPr w:rsidR="00966568" w:rsidRPr="00D129BF" w:rsidSect="008819DF">
      <w:headerReference w:type="even" r:id="rId10"/>
      <w:headerReference w:type="default" r:id="rId11"/>
      <w:footerReference w:type="even" r:id="rId12"/>
      <w:footerReference w:type="default" r:id="rId13"/>
      <w:headerReference w:type="first" r:id="rId14"/>
      <w:footerReference w:type="first" r:id="rId15"/>
      <w:pgSz w:w="11906" w:h="16838"/>
      <w:pgMar w:top="1440" w:right="1133" w:bottom="1135"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7BF5A" w14:textId="77777777" w:rsidR="003F3303" w:rsidRDefault="003F3303" w:rsidP="00E24F0F">
      <w:pPr>
        <w:spacing w:after="0" w:line="240" w:lineRule="auto"/>
      </w:pPr>
      <w:r>
        <w:separator/>
      </w:r>
    </w:p>
  </w:endnote>
  <w:endnote w:type="continuationSeparator" w:id="0">
    <w:p w14:paraId="1F584E12" w14:textId="77777777" w:rsidR="003F3303" w:rsidRDefault="003F3303" w:rsidP="00E24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9F6EB3" w14:textId="77777777" w:rsidR="006D4DA0" w:rsidRDefault="006D4D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8DC1C3" w14:textId="77777777" w:rsidR="006D4DA0" w:rsidRDefault="006D4DA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5C393" w14:textId="77777777" w:rsidR="002571CC" w:rsidRPr="009104BE" w:rsidRDefault="002571CC" w:rsidP="009104BE">
    <w:pPr>
      <w:tabs>
        <w:tab w:val="center" w:pos="4513"/>
        <w:tab w:val="right" w:pos="9026"/>
      </w:tabs>
      <w:spacing w:after="0" w:line="240" w:lineRule="auto"/>
      <w:jc w:val="center"/>
      <w:rPr>
        <w:rFonts w:ascii="Times New Roman" w:hAnsi="Times New Roman" w:cs="Times New Roman"/>
        <w:color w:val="000000" w:themeColor="text1"/>
      </w:rPr>
    </w:pPr>
    <w:r w:rsidRPr="009104BE">
      <w:rPr>
        <w:rFonts w:ascii="Times New Roman" w:hAnsi="Times New Roman" w:cs="Times New Roman"/>
        <w:color w:val="000000" w:themeColor="text1"/>
      </w:rPr>
      <w:t>Community Business Partnership Secretariat</w:t>
    </w:r>
  </w:p>
  <w:p w14:paraId="513CA8F5" w14:textId="77777777" w:rsidR="002571CC" w:rsidRPr="009104BE" w:rsidRDefault="002571CC" w:rsidP="009104BE">
    <w:pPr>
      <w:tabs>
        <w:tab w:val="center" w:pos="4513"/>
        <w:tab w:val="right" w:pos="9026"/>
      </w:tabs>
      <w:spacing w:after="0" w:line="240" w:lineRule="auto"/>
      <w:jc w:val="center"/>
      <w:rPr>
        <w:rFonts w:ascii="Times New Roman" w:hAnsi="Times New Roman" w:cs="Times New Roman"/>
        <w:color w:val="000000" w:themeColor="text1"/>
      </w:rPr>
    </w:pPr>
    <w:r w:rsidRPr="009104BE">
      <w:rPr>
        <w:rFonts w:ascii="Times New Roman" w:hAnsi="Times New Roman" w:cs="Times New Roman"/>
        <w:color w:val="000000" w:themeColor="text1"/>
      </w:rPr>
      <w:t>PO Box 7576 Canberra Business Centre ACT 2610</w:t>
    </w:r>
  </w:p>
  <w:p w14:paraId="1F2A8E95" w14:textId="77777777" w:rsidR="002571CC" w:rsidRPr="009104BE" w:rsidRDefault="002571CC" w:rsidP="009104BE">
    <w:pPr>
      <w:tabs>
        <w:tab w:val="center" w:pos="4513"/>
        <w:tab w:val="right" w:pos="9026"/>
      </w:tabs>
      <w:spacing w:after="0" w:line="240" w:lineRule="auto"/>
      <w:jc w:val="center"/>
      <w:rPr>
        <w:rFonts w:ascii="Times New Roman" w:hAnsi="Times New Roman" w:cs="Times New Roman"/>
        <w:color w:val="000000" w:themeColor="text1"/>
      </w:rPr>
    </w:pPr>
    <w:proofErr w:type="gramStart"/>
    <w:r w:rsidRPr="009104BE">
      <w:rPr>
        <w:rFonts w:ascii="Times New Roman" w:hAnsi="Times New Roman" w:cs="Times New Roman"/>
        <w:color w:val="000000" w:themeColor="text1"/>
      </w:rPr>
      <w:t>email</w:t>
    </w:r>
    <w:proofErr w:type="gramEnd"/>
    <w:r w:rsidRPr="009104BE">
      <w:rPr>
        <w:rFonts w:ascii="Times New Roman" w:hAnsi="Times New Roman" w:cs="Times New Roman"/>
        <w:color w:val="000000" w:themeColor="text1"/>
      </w:rPr>
      <w:t xml:space="preserve">: </w:t>
    </w:r>
    <w:hyperlink r:id="rId1" w:history="1">
      <w:r w:rsidRPr="009104BE">
        <w:rPr>
          <w:rFonts w:ascii="Times New Roman" w:hAnsi="Times New Roman" w:cs="Times New Roman"/>
          <w:color w:val="000000" w:themeColor="text1"/>
        </w:rPr>
        <w:t>partnerships@dss.gov.au</w:t>
      </w:r>
    </w:hyperlink>
    <w:r w:rsidRPr="009104BE">
      <w:rPr>
        <w:rFonts w:ascii="Times New Roman" w:hAnsi="Times New Roman" w:cs="Times New Roman"/>
        <w:color w:val="000000" w:themeColor="text1"/>
      </w:rPr>
      <w:t xml:space="preserve">   </w:t>
    </w:r>
    <w:hyperlink r:id="rId2" w:history="1">
      <w:r w:rsidRPr="009104BE">
        <w:rPr>
          <w:rFonts w:ascii="Times New Roman" w:hAnsi="Times New Roman" w:cs="Times New Roman"/>
          <w:color w:val="000000" w:themeColor="text1"/>
        </w:rPr>
        <w:t>www.communitybusinesspartnership.gov.au</w:t>
      </w:r>
    </w:hyperlink>
  </w:p>
  <w:p w14:paraId="3EAC99DC" w14:textId="77777777" w:rsidR="002571CC" w:rsidRDefault="002571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6E9C8" w14:textId="77777777" w:rsidR="003F3303" w:rsidRDefault="003F3303" w:rsidP="00E24F0F">
      <w:pPr>
        <w:spacing w:after="0" w:line="240" w:lineRule="auto"/>
      </w:pPr>
      <w:r>
        <w:separator/>
      </w:r>
    </w:p>
  </w:footnote>
  <w:footnote w:type="continuationSeparator" w:id="0">
    <w:p w14:paraId="18621B05" w14:textId="77777777" w:rsidR="003F3303" w:rsidRDefault="003F3303" w:rsidP="00E24F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527EC" w14:textId="77777777" w:rsidR="006D4DA0" w:rsidRDefault="006D4D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C6D598" w14:textId="7F2B3E80" w:rsidR="006D4DA0" w:rsidRDefault="006D4DA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8B00D" w14:textId="7CBB9D4E" w:rsidR="002571CC" w:rsidRDefault="002571CC" w:rsidP="009104BE">
    <w:pPr>
      <w:pStyle w:val="Header"/>
      <w:jc w:val="center"/>
    </w:pPr>
    <w:r>
      <w:rPr>
        <w:noProof/>
        <w:lang w:eastAsia="en-AU"/>
      </w:rPr>
      <w:drawing>
        <wp:inline distT="0" distB="0" distL="0" distR="0" wp14:anchorId="6987E4AD" wp14:editId="1D5CB510">
          <wp:extent cx="3264408" cy="1289304"/>
          <wp:effectExtent l="0" t="0" r="0" b="6350"/>
          <wp:docPr id="3" name="Picture 3" descr="Australian Government, Prime Minister's Community Business Partner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MCBP Aust Gov Crest stacked 1 line-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64408" cy="12893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871395"/>
    <w:multiLevelType w:val="hybridMultilevel"/>
    <w:tmpl w:val="CBE83E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F1E44F4"/>
    <w:multiLevelType w:val="hybridMultilevel"/>
    <w:tmpl w:val="F2D67B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0624F3E"/>
    <w:multiLevelType w:val="hybridMultilevel"/>
    <w:tmpl w:val="A82040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375C12E3"/>
    <w:multiLevelType w:val="hybridMultilevel"/>
    <w:tmpl w:val="94EE0EE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45AC23C4"/>
    <w:multiLevelType w:val="hybridMultilevel"/>
    <w:tmpl w:val="A85430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FA52713"/>
    <w:multiLevelType w:val="hybridMultilevel"/>
    <w:tmpl w:val="EBD297B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6">
    <w:nsid w:val="56B7784F"/>
    <w:multiLevelType w:val="hybridMultilevel"/>
    <w:tmpl w:val="A308F03C"/>
    <w:lvl w:ilvl="0" w:tplc="0C090001">
      <w:start w:val="1"/>
      <w:numFmt w:val="bullet"/>
      <w:lvlText w:val=""/>
      <w:lvlJc w:val="left"/>
      <w:pPr>
        <w:ind w:left="785" w:hanging="360"/>
      </w:pPr>
      <w:rPr>
        <w:rFonts w:ascii="Symbol" w:hAnsi="Symbol" w:hint="default"/>
      </w:rPr>
    </w:lvl>
    <w:lvl w:ilvl="1" w:tplc="0C090003" w:tentative="1">
      <w:start w:val="1"/>
      <w:numFmt w:val="bullet"/>
      <w:lvlText w:val="o"/>
      <w:lvlJc w:val="left"/>
      <w:pPr>
        <w:ind w:left="1505" w:hanging="360"/>
      </w:pPr>
      <w:rPr>
        <w:rFonts w:ascii="Courier New" w:hAnsi="Courier New" w:cs="Courier New" w:hint="default"/>
      </w:rPr>
    </w:lvl>
    <w:lvl w:ilvl="2" w:tplc="0C090005" w:tentative="1">
      <w:start w:val="1"/>
      <w:numFmt w:val="bullet"/>
      <w:lvlText w:val=""/>
      <w:lvlJc w:val="left"/>
      <w:pPr>
        <w:ind w:left="2225" w:hanging="360"/>
      </w:pPr>
      <w:rPr>
        <w:rFonts w:ascii="Wingdings" w:hAnsi="Wingdings" w:hint="default"/>
      </w:rPr>
    </w:lvl>
    <w:lvl w:ilvl="3" w:tplc="0C090001" w:tentative="1">
      <w:start w:val="1"/>
      <w:numFmt w:val="bullet"/>
      <w:lvlText w:val=""/>
      <w:lvlJc w:val="left"/>
      <w:pPr>
        <w:ind w:left="2945" w:hanging="360"/>
      </w:pPr>
      <w:rPr>
        <w:rFonts w:ascii="Symbol" w:hAnsi="Symbol" w:hint="default"/>
      </w:rPr>
    </w:lvl>
    <w:lvl w:ilvl="4" w:tplc="0C090003" w:tentative="1">
      <w:start w:val="1"/>
      <w:numFmt w:val="bullet"/>
      <w:lvlText w:val="o"/>
      <w:lvlJc w:val="left"/>
      <w:pPr>
        <w:ind w:left="3665" w:hanging="360"/>
      </w:pPr>
      <w:rPr>
        <w:rFonts w:ascii="Courier New" w:hAnsi="Courier New" w:cs="Courier New" w:hint="default"/>
      </w:rPr>
    </w:lvl>
    <w:lvl w:ilvl="5" w:tplc="0C090005" w:tentative="1">
      <w:start w:val="1"/>
      <w:numFmt w:val="bullet"/>
      <w:lvlText w:val=""/>
      <w:lvlJc w:val="left"/>
      <w:pPr>
        <w:ind w:left="4385" w:hanging="360"/>
      </w:pPr>
      <w:rPr>
        <w:rFonts w:ascii="Wingdings" w:hAnsi="Wingdings" w:hint="default"/>
      </w:rPr>
    </w:lvl>
    <w:lvl w:ilvl="6" w:tplc="0C090001" w:tentative="1">
      <w:start w:val="1"/>
      <w:numFmt w:val="bullet"/>
      <w:lvlText w:val=""/>
      <w:lvlJc w:val="left"/>
      <w:pPr>
        <w:ind w:left="5105" w:hanging="360"/>
      </w:pPr>
      <w:rPr>
        <w:rFonts w:ascii="Symbol" w:hAnsi="Symbol" w:hint="default"/>
      </w:rPr>
    </w:lvl>
    <w:lvl w:ilvl="7" w:tplc="0C090003" w:tentative="1">
      <w:start w:val="1"/>
      <w:numFmt w:val="bullet"/>
      <w:lvlText w:val="o"/>
      <w:lvlJc w:val="left"/>
      <w:pPr>
        <w:ind w:left="5825" w:hanging="360"/>
      </w:pPr>
      <w:rPr>
        <w:rFonts w:ascii="Courier New" w:hAnsi="Courier New" w:cs="Courier New" w:hint="default"/>
      </w:rPr>
    </w:lvl>
    <w:lvl w:ilvl="8" w:tplc="0C090005" w:tentative="1">
      <w:start w:val="1"/>
      <w:numFmt w:val="bullet"/>
      <w:lvlText w:val=""/>
      <w:lvlJc w:val="left"/>
      <w:pPr>
        <w:ind w:left="6545" w:hanging="360"/>
      </w:pPr>
      <w:rPr>
        <w:rFonts w:ascii="Wingdings" w:hAnsi="Wingdings" w:hint="default"/>
      </w:rPr>
    </w:lvl>
  </w:abstractNum>
  <w:abstractNum w:abstractNumId="7">
    <w:nsid w:val="5D4A199D"/>
    <w:multiLevelType w:val="hybridMultilevel"/>
    <w:tmpl w:val="9E3CE1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7"/>
  </w:num>
  <w:num w:numId="5">
    <w:abstractNumId w:val="6"/>
  </w:num>
  <w:num w:numId="6">
    <w:abstractNumId w:val="1"/>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F0F"/>
    <w:rsid w:val="00034C52"/>
    <w:rsid w:val="00071E05"/>
    <w:rsid w:val="00091E28"/>
    <w:rsid w:val="000A6DBB"/>
    <w:rsid w:val="000B6050"/>
    <w:rsid w:val="000E47A8"/>
    <w:rsid w:val="000E5DD9"/>
    <w:rsid w:val="000F3064"/>
    <w:rsid w:val="00105E70"/>
    <w:rsid w:val="00126FDA"/>
    <w:rsid w:val="001356D8"/>
    <w:rsid w:val="00137FEC"/>
    <w:rsid w:val="00140623"/>
    <w:rsid w:val="00141837"/>
    <w:rsid w:val="00141DA8"/>
    <w:rsid w:val="0015324F"/>
    <w:rsid w:val="00161A30"/>
    <w:rsid w:val="00192579"/>
    <w:rsid w:val="001C32C6"/>
    <w:rsid w:val="001D0613"/>
    <w:rsid w:val="001E06CB"/>
    <w:rsid w:val="001E630D"/>
    <w:rsid w:val="001F15EF"/>
    <w:rsid w:val="001F2011"/>
    <w:rsid w:val="002318E7"/>
    <w:rsid w:val="00235094"/>
    <w:rsid w:val="002571CC"/>
    <w:rsid w:val="00264930"/>
    <w:rsid w:val="00270EBE"/>
    <w:rsid w:val="00296BA7"/>
    <w:rsid w:val="002A070A"/>
    <w:rsid w:val="00310D94"/>
    <w:rsid w:val="003224DD"/>
    <w:rsid w:val="00327C03"/>
    <w:rsid w:val="00341325"/>
    <w:rsid w:val="00344EB2"/>
    <w:rsid w:val="003524FE"/>
    <w:rsid w:val="003628DF"/>
    <w:rsid w:val="003A5444"/>
    <w:rsid w:val="003B170C"/>
    <w:rsid w:val="003B185B"/>
    <w:rsid w:val="003B2BB8"/>
    <w:rsid w:val="003C219D"/>
    <w:rsid w:val="003D34FF"/>
    <w:rsid w:val="003D49F9"/>
    <w:rsid w:val="003E22F1"/>
    <w:rsid w:val="003F3303"/>
    <w:rsid w:val="003F5BF1"/>
    <w:rsid w:val="00405455"/>
    <w:rsid w:val="00416200"/>
    <w:rsid w:val="00442DD7"/>
    <w:rsid w:val="0047686D"/>
    <w:rsid w:val="004832C6"/>
    <w:rsid w:val="004B54CA"/>
    <w:rsid w:val="004D4457"/>
    <w:rsid w:val="004E5CBF"/>
    <w:rsid w:val="004F135D"/>
    <w:rsid w:val="00535972"/>
    <w:rsid w:val="00556051"/>
    <w:rsid w:val="00581FC8"/>
    <w:rsid w:val="005C3AA9"/>
    <w:rsid w:val="005C76F6"/>
    <w:rsid w:val="005D7E3B"/>
    <w:rsid w:val="005E47CB"/>
    <w:rsid w:val="00624CE3"/>
    <w:rsid w:val="006377AE"/>
    <w:rsid w:val="006A4CE7"/>
    <w:rsid w:val="006D4AA8"/>
    <w:rsid w:val="006D4DA0"/>
    <w:rsid w:val="006F46F6"/>
    <w:rsid w:val="006F5C66"/>
    <w:rsid w:val="00700660"/>
    <w:rsid w:val="00715307"/>
    <w:rsid w:val="00785261"/>
    <w:rsid w:val="00793E4B"/>
    <w:rsid w:val="007A078D"/>
    <w:rsid w:val="007B0256"/>
    <w:rsid w:val="007E07C7"/>
    <w:rsid w:val="007E5EEF"/>
    <w:rsid w:val="007F6479"/>
    <w:rsid w:val="00874A02"/>
    <w:rsid w:val="00877ABF"/>
    <w:rsid w:val="008819DF"/>
    <w:rsid w:val="00896B91"/>
    <w:rsid w:val="008B4F4F"/>
    <w:rsid w:val="008D75EB"/>
    <w:rsid w:val="008E1789"/>
    <w:rsid w:val="008E64AA"/>
    <w:rsid w:val="009104BE"/>
    <w:rsid w:val="00911C24"/>
    <w:rsid w:val="009225F0"/>
    <w:rsid w:val="009301DE"/>
    <w:rsid w:val="009342D8"/>
    <w:rsid w:val="00955D3F"/>
    <w:rsid w:val="00966568"/>
    <w:rsid w:val="009971A5"/>
    <w:rsid w:val="009C2DC2"/>
    <w:rsid w:val="00A11687"/>
    <w:rsid w:val="00A327E7"/>
    <w:rsid w:val="00AA2C38"/>
    <w:rsid w:val="00AD187F"/>
    <w:rsid w:val="00B34E41"/>
    <w:rsid w:val="00B444EF"/>
    <w:rsid w:val="00B54D22"/>
    <w:rsid w:val="00B954C8"/>
    <w:rsid w:val="00BA2DB9"/>
    <w:rsid w:val="00BD3682"/>
    <w:rsid w:val="00BE7148"/>
    <w:rsid w:val="00C142E1"/>
    <w:rsid w:val="00C212E2"/>
    <w:rsid w:val="00CB0499"/>
    <w:rsid w:val="00CE603F"/>
    <w:rsid w:val="00CF655E"/>
    <w:rsid w:val="00CF7D8B"/>
    <w:rsid w:val="00D01A50"/>
    <w:rsid w:val="00D03AA7"/>
    <w:rsid w:val="00D129BF"/>
    <w:rsid w:val="00D2624F"/>
    <w:rsid w:val="00D87389"/>
    <w:rsid w:val="00E170D7"/>
    <w:rsid w:val="00E24F0F"/>
    <w:rsid w:val="00E3754C"/>
    <w:rsid w:val="00EB2185"/>
    <w:rsid w:val="00ED34C0"/>
    <w:rsid w:val="00F15714"/>
    <w:rsid w:val="00F431E0"/>
    <w:rsid w:val="00F717CC"/>
    <w:rsid w:val="00F84F66"/>
    <w:rsid w:val="00FA4665"/>
    <w:rsid w:val="00FE331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BDF8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E24F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F0F"/>
    <w:rPr>
      <w:rFonts w:ascii="Arial" w:hAnsi="Arial"/>
    </w:rPr>
  </w:style>
  <w:style w:type="paragraph" w:styleId="Footer">
    <w:name w:val="footer"/>
    <w:basedOn w:val="Normal"/>
    <w:link w:val="FooterChar"/>
    <w:uiPriority w:val="99"/>
    <w:unhideWhenUsed/>
    <w:rsid w:val="00E2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F0F"/>
    <w:rPr>
      <w:rFonts w:ascii="Arial" w:hAnsi="Arial"/>
    </w:rPr>
  </w:style>
  <w:style w:type="paragraph" w:styleId="BalloonText">
    <w:name w:val="Balloon Text"/>
    <w:basedOn w:val="Normal"/>
    <w:link w:val="BalloonTextChar"/>
    <w:uiPriority w:val="99"/>
    <w:semiHidden/>
    <w:unhideWhenUsed/>
    <w:rsid w:val="00E24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F0F"/>
    <w:rPr>
      <w:rFonts w:ascii="Tahoma" w:hAnsi="Tahoma" w:cs="Tahoma"/>
      <w:sz w:val="16"/>
      <w:szCs w:val="16"/>
    </w:rPr>
  </w:style>
  <w:style w:type="character" w:styleId="Hyperlink">
    <w:name w:val="Hyperlink"/>
    <w:basedOn w:val="DefaultParagraphFont"/>
    <w:uiPriority w:val="99"/>
    <w:unhideWhenUsed/>
    <w:rsid w:val="00E24F0F"/>
    <w:rPr>
      <w:color w:val="0000FF" w:themeColor="hyperlink"/>
      <w:u w:val="single"/>
    </w:rPr>
  </w:style>
  <w:style w:type="character" w:styleId="CommentReference">
    <w:name w:val="annotation reference"/>
    <w:basedOn w:val="DefaultParagraphFont"/>
    <w:uiPriority w:val="99"/>
    <w:semiHidden/>
    <w:unhideWhenUsed/>
    <w:rsid w:val="00EB2185"/>
    <w:rPr>
      <w:sz w:val="18"/>
      <w:szCs w:val="18"/>
    </w:rPr>
  </w:style>
  <w:style w:type="paragraph" w:styleId="CommentText">
    <w:name w:val="annotation text"/>
    <w:basedOn w:val="Normal"/>
    <w:link w:val="CommentTextChar"/>
    <w:uiPriority w:val="99"/>
    <w:semiHidden/>
    <w:unhideWhenUsed/>
    <w:rsid w:val="00EB2185"/>
    <w:pPr>
      <w:spacing w:line="240" w:lineRule="auto"/>
    </w:pPr>
    <w:rPr>
      <w:sz w:val="24"/>
      <w:szCs w:val="24"/>
    </w:rPr>
  </w:style>
  <w:style w:type="character" w:customStyle="1" w:styleId="CommentTextChar">
    <w:name w:val="Comment Text Char"/>
    <w:basedOn w:val="DefaultParagraphFont"/>
    <w:link w:val="CommentText"/>
    <w:uiPriority w:val="99"/>
    <w:semiHidden/>
    <w:rsid w:val="00EB2185"/>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B2185"/>
    <w:rPr>
      <w:b/>
      <w:bCs/>
      <w:sz w:val="20"/>
      <w:szCs w:val="20"/>
    </w:rPr>
  </w:style>
  <w:style w:type="character" w:customStyle="1" w:styleId="CommentSubjectChar">
    <w:name w:val="Comment Subject Char"/>
    <w:basedOn w:val="CommentTextChar"/>
    <w:link w:val="CommentSubject"/>
    <w:uiPriority w:val="99"/>
    <w:semiHidden/>
    <w:rsid w:val="00EB2185"/>
    <w:rPr>
      <w:rFonts w:ascii="Arial" w:hAnsi="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4CA"/>
    <w:rPr>
      <w:rFonts w:ascii="Arial" w:hAnsi="Arial"/>
    </w:rPr>
  </w:style>
  <w:style w:type="paragraph" w:styleId="Heading1">
    <w:name w:val="heading 1"/>
    <w:basedOn w:val="Normal"/>
    <w:next w:val="Normal"/>
    <w:link w:val="Heading1Char"/>
    <w:uiPriority w:val="9"/>
    <w:qFormat/>
    <w:rsid w:val="004B54CA"/>
    <w:pPr>
      <w:spacing w:before="480" w:after="0"/>
      <w:contextualSpacing/>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B54CA"/>
    <w:pPr>
      <w:spacing w:before="200" w:after="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4B54CA"/>
    <w:pPr>
      <w:spacing w:before="200" w:after="0" w:line="271" w:lineRule="auto"/>
      <w:outlineLvl w:val="2"/>
    </w:pPr>
    <w:rPr>
      <w:rFonts w:eastAsiaTheme="majorEastAsia" w:cstheme="majorBidi"/>
      <w:b/>
      <w:bCs/>
    </w:rPr>
  </w:style>
  <w:style w:type="paragraph" w:styleId="Heading4">
    <w:name w:val="heading 4"/>
    <w:basedOn w:val="Normal"/>
    <w:next w:val="Normal"/>
    <w:link w:val="Heading4Char"/>
    <w:uiPriority w:val="9"/>
    <w:unhideWhenUsed/>
    <w:qFormat/>
    <w:rsid w:val="004B54CA"/>
    <w:pPr>
      <w:spacing w:before="200" w:after="0"/>
      <w:outlineLvl w:val="3"/>
    </w:pPr>
    <w:rPr>
      <w:rFonts w:eastAsiaTheme="majorEastAsia" w:cstheme="majorBidi"/>
      <w:b/>
      <w:bCs/>
      <w:i/>
      <w:iCs/>
    </w:rPr>
  </w:style>
  <w:style w:type="paragraph" w:styleId="Heading5">
    <w:name w:val="heading 5"/>
    <w:basedOn w:val="Normal"/>
    <w:next w:val="Normal"/>
    <w:link w:val="Heading5Char"/>
    <w:uiPriority w:val="9"/>
    <w:unhideWhenUsed/>
    <w:qFormat/>
    <w:rsid w:val="004B54CA"/>
    <w:pPr>
      <w:spacing w:before="200" w:after="0"/>
      <w:outlineLvl w:val="4"/>
    </w:pPr>
    <w:rPr>
      <w:rFonts w:eastAsiaTheme="majorEastAsia" w:cstheme="majorBidi"/>
      <w:b/>
      <w:bCs/>
      <w:color w:val="7F7F7F" w:themeColor="text1" w:themeTint="80"/>
    </w:rPr>
  </w:style>
  <w:style w:type="paragraph" w:styleId="Heading6">
    <w:name w:val="heading 6"/>
    <w:basedOn w:val="Normal"/>
    <w:next w:val="Normal"/>
    <w:link w:val="Heading6Char"/>
    <w:uiPriority w:val="9"/>
    <w:unhideWhenUsed/>
    <w:qFormat/>
    <w:rsid w:val="004B54CA"/>
    <w:pPr>
      <w:spacing w:after="0" w:line="271" w:lineRule="auto"/>
      <w:outlineLvl w:val="5"/>
    </w:pPr>
    <w:rPr>
      <w:rFonts w:eastAsiaTheme="majorEastAsia" w:cstheme="majorBidi"/>
      <w:b/>
      <w:bCs/>
      <w:i/>
      <w:iCs/>
      <w:color w:val="7F7F7F" w:themeColor="text1" w:themeTint="80"/>
    </w:rPr>
  </w:style>
  <w:style w:type="paragraph" w:styleId="Heading7">
    <w:name w:val="heading 7"/>
    <w:basedOn w:val="Normal"/>
    <w:next w:val="Normal"/>
    <w:link w:val="Heading7Char"/>
    <w:uiPriority w:val="9"/>
    <w:unhideWhenUsed/>
    <w:qFormat/>
    <w:rsid w:val="004B54CA"/>
    <w:pPr>
      <w:spacing w:after="0"/>
      <w:outlineLvl w:val="6"/>
    </w:pPr>
    <w:rPr>
      <w:rFonts w:eastAsiaTheme="majorEastAsia" w:cstheme="majorBidi"/>
      <w:i/>
      <w:iCs/>
    </w:rPr>
  </w:style>
  <w:style w:type="paragraph" w:styleId="Heading8">
    <w:name w:val="heading 8"/>
    <w:basedOn w:val="Normal"/>
    <w:next w:val="Normal"/>
    <w:link w:val="Heading8Char"/>
    <w:uiPriority w:val="9"/>
    <w:unhideWhenUsed/>
    <w:qFormat/>
    <w:rsid w:val="004B54CA"/>
    <w:pPr>
      <w:spacing w:after="0"/>
      <w:outlineLvl w:val="7"/>
    </w:pPr>
    <w:rPr>
      <w:rFonts w:eastAsiaTheme="majorEastAsia" w:cstheme="majorBidi"/>
      <w:sz w:val="20"/>
      <w:szCs w:val="20"/>
    </w:rPr>
  </w:style>
  <w:style w:type="paragraph" w:styleId="Heading9">
    <w:name w:val="heading 9"/>
    <w:basedOn w:val="Normal"/>
    <w:next w:val="Normal"/>
    <w:link w:val="Heading9Char"/>
    <w:uiPriority w:val="9"/>
    <w:unhideWhenUsed/>
    <w:qFormat/>
    <w:rsid w:val="004B54CA"/>
    <w:pPr>
      <w:spacing w:after="0"/>
      <w:outlineLvl w:val="8"/>
    </w:pPr>
    <w:rPr>
      <w:rFonts w:eastAsiaTheme="majorEastAsia"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54CA"/>
    <w:rPr>
      <w:rFonts w:ascii="Arial" w:eastAsiaTheme="majorEastAsia" w:hAnsi="Arial" w:cstheme="majorBidi"/>
      <w:b/>
      <w:bCs/>
      <w:sz w:val="32"/>
      <w:szCs w:val="28"/>
    </w:rPr>
  </w:style>
  <w:style w:type="character" w:customStyle="1" w:styleId="Heading2Char">
    <w:name w:val="Heading 2 Char"/>
    <w:basedOn w:val="DefaultParagraphFont"/>
    <w:link w:val="Heading2"/>
    <w:uiPriority w:val="9"/>
    <w:rsid w:val="004B54CA"/>
    <w:rPr>
      <w:rFonts w:ascii="Arial" w:eastAsiaTheme="majorEastAsia" w:hAnsi="Arial" w:cstheme="majorBidi"/>
      <w:b/>
      <w:bCs/>
      <w:sz w:val="26"/>
      <w:szCs w:val="26"/>
    </w:rPr>
  </w:style>
  <w:style w:type="paragraph" w:styleId="NoSpacing">
    <w:name w:val="No Spacing"/>
    <w:basedOn w:val="Normal"/>
    <w:link w:val="NoSpacingChar"/>
    <w:uiPriority w:val="1"/>
    <w:qFormat/>
    <w:rsid w:val="004B54CA"/>
    <w:pPr>
      <w:spacing w:after="0" w:line="240" w:lineRule="auto"/>
    </w:pPr>
  </w:style>
  <w:style w:type="character" w:customStyle="1" w:styleId="Heading3Char">
    <w:name w:val="Heading 3 Char"/>
    <w:basedOn w:val="DefaultParagraphFont"/>
    <w:link w:val="Heading3"/>
    <w:uiPriority w:val="9"/>
    <w:rsid w:val="004B54CA"/>
    <w:rPr>
      <w:rFonts w:ascii="Arial" w:eastAsiaTheme="majorEastAsia" w:hAnsi="Arial" w:cstheme="majorBidi"/>
      <w:b/>
      <w:bCs/>
    </w:rPr>
  </w:style>
  <w:style w:type="character" w:customStyle="1" w:styleId="Heading4Char">
    <w:name w:val="Heading 4 Char"/>
    <w:basedOn w:val="DefaultParagraphFont"/>
    <w:link w:val="Heading4"/>
    <w:uiPriority w:val="9"/>
    <w:rsid w:val="004B54CA"/>
    <w:rPr>
      <w:rFonts w:ascii="Arial" w:eastAsiaTheme="majorEastAsia" w:hAnsi="Arial" w:cstheme="majorBidi"/>
      <w:b/>
      <w:bCs/>
      <w:i/>
      <w:iCs/>
    </w:rPr>
  </w:style>
  <w:style w:type="character" w:customStyle="1" w:styleId="Heading5Char">
    <w:name w:val="Heading 5 Char"/>
    <w:basedOn w:val="DefaultParagraphFont"/>
    <w:link w:val="Heading5"/>
    <w:uiPriority w:val="9"/>
    <w:rsid w:val="004B54CA"/>
    <w:rPr>
      <w:rFonts w:ascii="Arial" w:eastAsiaTheme="majorEastAsia" w:hAnsi="Arial" w:cstheme="majorBidi"/>
      <w:b/>
      <w:bCs/>
      <w:color w:val="7F7F7F" w:themeColor="text1" w:themeTint="80"/>
    </w:rPr>
  </w:style>
  <w:style w:type="character" w:customStyle="1" w:styleId="Heading6Char">
    <w:name w:val="Heading 6 Char"/>
    <w:basedOn w:val="DefaultParagraphFont"/>
    <w:link w:val="Heading6"/>
    <w:uiPriority w:val="9"/>
    <w:rsid w:val="004B54CA"/>
    <w:rPr>
      <w:rFonts w:ascii="Arial" w:eastAsiaTheme="majorEastAsia" w:hAnsi="Arial" w:cstheme="majorBidi"/>
      <w:b/>
      <w:bCs/>
      <w:i/>
      <w:iCs/>
      <w:color w:val="7F7F7F" w:themeColor="text1" w:themeTint="80"/>
    </w:rPr>
  </w:style>
  <w:style w:type="character" w:customStyle="1" w:styleId="Heading7Char">
    <w:name w:val="Heading 7 Char"/>
    <w:basedOn w:val="DefaultParagraphFont"/>
    <w:link w:val="Heading7"/>
    <w:uiPriority w:val="9"/>
    <w:rsid w:val="004B54CA"/>
    <w:rPr>
      <w:rFonts w:ascii="Arial" w:eastAsiaTheme="majorEastAsia" w:hAnsi="Arial" w:cstheme="majorBidi"/>
      <w:i/>
      <w:iCs/>
    </w:rPr>
  </w:style>
  <w:style w:type="character" w:customStyle="1" w:styleId="Heading8Char">
    <w:name w:val="Heading 8 Char"/>
    <w:basedOn w:val="DefaultParagraphFont"/>
    <w:link w:val="Heading8"/>
    <w:uiPriority w:val="9"/>
    <w:rsid w:val="004B54CA"/>
    <w:rPr>
      <w:rFonts w:ascii="Arial" w:eastAsiaTheme="majorEastAsia" w:hAnsi="Arial" w:cstheme="majorBidi"/>
      <w:sz w:val="20"/>
      <w:szCs w:val="20"/>
    </w:rPr>
  </w:style>
  <w:style w:type="character" w:customStyle="1" w:styleId="Heading9Char">
    <w:name w:val="Heading 9 Char"/>
    <w:basedOn w:val="DefaultParagraphFont"/>
    <w:link w:val="Heading9"/>
    <w:uiPriority w:val="9"/>
    <w:rsid w:val="004B54CA"/>
    <w:rPr>
      <w:rFonts w:ascii="Arial" w:eastAsiaTheme="majorEastAsia" w:hAnsi="Arial" w:cstheme="majorBidi"/>
      <w:i/>
      <w:iCs/>
      <w:spacing w:val="5"/>
      <w:sz w:val="20"/>
      <w:szCs w:val="20"/>
    </w:rPr>
  </w:style>
  <w:style w:type="paragraph" w:styleId="Title">
    <w:name w:val="Title"/>
    <w:basedOn w:val="Normal"/>
    <w:next w:val="Normal"/>
    <w:link w:val="TitleChar"/>
    <w:uiPriority w:val="10"/>
    <w:qFormat/>
    <w:rsid w:val="004B54CA"/>
    <w:pPr>
      <w:pBdr>
        <w:bottom w:val="single" w:sz="4" w:space="1" w:color="auto"/>
      </w:pBdr>
      <w:spacing w:line="240" w:lineRule="auto"/>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4B54CA"/>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4B54CA"/>
    <w:pPr>
      <w:spacing w:after="600"/>
    </w:pPr>
    <w:rPr>
      <w:rFonts w:eastAsiaTheme="majorEastAsia" w:cstheme="majorBidi"/>
      <w:i/>
      <w:iCs/>
      <w:spacing w:val="13"/>
      <w:sz w:val="24"/>
      <w:szCs w:val="24"/>
    </w:rPr>
  </w:style>
  <w:style w:type="character" w:customStyle="1" w:styleId="SubtitleChar">
    <w:name w:val="Subtitle Char"/>
    <w:basedOn w:val="DefaultParagraphFont"/>
    <w:link w:val="Subtitle"/>
    <w:uiPriority w:val="11"/>
    <w:rsid w:val="004B54CA"/>
    <w:rPr>
      <w:rFonts w:ascii="Arial" w:eastAsiaTheme="majorEastAsia" w:hAnsi="Arial" w:cstheme="majorBidi"/>
      <w:i/>
      <w:iCs/>
      <w:spacing w:val="13"/>
      <w:sz w:val="24"/>
      <w:szCs w:val="24"/>
    </w:rPr>
  </w:style>
  <w:style w:type="character" w:styleId="SubtleEmphasis">
    <w:name w:val="Subtle Emphasis"/>
    <w:uiPriority w:val="19"/>
    <w:qFormat/>
    <w:rsid w:val="004B54CA"/>
    <w:rPr>
      <w:i/>
      <w:iCs/>
    </w:rPr>
  </w:style>
  <w:style w:type="character" w:styleId="Strong">
    <w:name w:val="Strong"/>
    <w:uiPriority w:val="22"/>
    <w:qFormat/>
    <w:rsid w:val="004B54CA"/>
    <w:rPr>
      <w:b/>
      <w:bCs/>
    </w:rPr>
  </w:style>
  <w:style w:type="paragraph" w:styleId="ListParagraph">
    <w:name w:val="List Paragraph"/>
    <w:basedOn w:val="Normal"/>
    <w:uiPriority w:val="34"/>
    <w:qFormat/>
    <w:rsid w:val="004B54CA"/>
    <w:pPr>
      <w:ind w:left="720"/>
      <w:contextualSpacing/>
    </w:pPr>
  </w:style>
  <w:style w:type="character" w:styleId="Emphasis">
    <w:name w:val="Emphasis"/>
    <w:uiPriority w:val="20"/>
    <w:qFormat/>
    <w:rsid w:val="004B54CA"/>
    <w:rPr>
      <w:b/>
      <w:bCs/>
      <w:i/>
      <w:iCs/>
      <w:spacing w:val="10"/>
      <w:bdr w:val="none" w:sz="0" w:space="0" w:color="auto"/>
      <w:shd w:val="clear" w:color="auto" w:fill="auto"/>
    </w:rPr>
  </w:style>
  <w:style w:type="character" w:styleId="IntenseEmphasis">
    <w:name w:val="Intense Emphasis"/>
    <w:uiPriority w:val="21"/>
    <w:qFormat/>
    <w:rsid w:val="004B54CA"/>
    <w:rPr>
      <w:b/>
      <w:bCs/>
    </w:rPr>
  </w:style>
  <w:style w:type="paragraph" w:styleId="Quote">
    <w:name w:val="Quote"/>
    <w:basedOn w:val="Normal"/>
    <w:next w:val="Normal"/>
    <w:link w:val="QuoteChar"/>
    <w:uiPriority w:val="29"/>
    <w:qFormat/>
    <w:rsid w:val="004B54CA"/>
    <w:pPr>
      <w:spacing w:before="200" w:after="0"/>
      <w:ind w:left="360" w:right="360"/>
    </w:pPr>
    <w:rPr>
      <w:i/>
      <w:iCs/>
    </w:rPr>
  </w:style>
  <w:style w:type="character" w:customStyle="1" w:styleId="QuoteChar">
    <w:name w:val="Quote Char"/>
    <w:basedOn w:val="DefaultParagraphFont"/>
    <w:link w:val="Quote"/>
    <w:uiPriority w:val="29"/>
    <w:rsid w:val="004B54CA"/>
    <w:rPr>
      <w:rFonts w:ascii="Arial" w:hAnsi="Arial"/>
      <w:i/>
      <w:iCs/>
    </w:rPr>
  </w:style>
  <w:style w:type="paragraph" w:styleId="IntenseQuote">
    <w:name w:val="Intense Quote"/>
    <w:basedOn w:val="Normal"/>
    <w:next w:val="Normal"/>
    <w:link w:val="IntenseQuoteChar"/>
    <w:uiPriority w:val="30"/>
    <w:qFormat/>
    <w:rsid w:val="004B54CA"/>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4B54CA"/>
    <w:rPr>
      <w:rFonts w:ascii="Arial" w:hAnsi="Arial"/>
      <w:b/>
      <w:bCs/>
      <w:i/>
      <w:iCs/>
    </w:rPr>
  </w:style>
  <w:style w:type="character" w:styleId="SubtleReference">
    <w:name w:val="Subtle Reference"/>
    <w:uiPriority w:val="31"/>
    <w:qFormat/>
    <w:rsid w:val="004B54CA"/>
    <w:rPr>
      <w:smallCaps/>
    </w:rPr>
  </w:style>
  <w:style w:type="character" w:styleId="IntenseReference">
    <w:name w:val="Intense Reference"/>
    <w:uiPriority w:val="32"/>
    <w:qFormat/>
    <w:rsid w:val="004B54CA"/>
    <w:rPr>
      <w:smallCaps/>
      <w:spacing w:val="5"/>
      <w:u w:val="single"/>
    </w:rPr>
  </w:style>
  <w:style w:type="character" w:styleId="BookTitle">
    <w:name w:val="Book Title"/>
    <w:uiPriority w:val="33"/>
    <w:qFormat/>
    <w:rsid w:val="004B54CA"/>
    <w:rPr>
      <w:i/>
      <w:iCs/>
      <w:smallCaps/>
      <w:spacing w:val="5"/>
    </w:rPr>
  </w:style>
  <w:style w:type="paragraph" w:styleId="Caption">
    <w:name w:val="caption"/>
    <w:basedOn w:val="Normal"/>
    <w:next w:val="Normal"/>
    <w:uiPriority w:val="35"/>
    <w:semiHidden/>
    <w:unhideWhenUsed/>
    <w:rsid w:val="00785261"/>
    <w:rPr>
      <w:b/>
      <w:bCs/>
      <w:caps/>
      <w:sz w:val="16"/>
      <w:szCs w:val="18"/>
    </w:rPr>
  </w:style>
  <w:style w:type="paragraph" w:styleId="TOCHeading">
    <w:name w:val="TOC Heading"/>
    <w:basedOn w:val="Heading1"/>
    <w:next w:val="Normal"/>
    <w:uiPriority w:val="39"/>
    <w:semiHidden/>
    <w:unhideWhenUsed/>
    <w:qFormat/>
    <w:rsid w:val="004B54CA"/>
    <w:pPr>
      <w:outlineLvl w:val="9"/>
    </w:pPr>
    <w:rPr>
      <w:lang w:bidi="en-US"/>
    </w:rPr>
  </w:style>
  <w:style w:type="character" w:customStyle="1" w:styleId="NoSpacingChar">
    <w:name w:val="No Spacing Char"/>
    <w:basedOn w:val="DefaultParagraphFont"/>
    <w:link w:val="NoSpacing"/>
    <w:uiPriority w:val="1"/>
    <w:rsid w:val="004B54CA"/>
    <w:rPr>
      <w:rFonts w:ascii="Arial" w:hAnsi="Arial"/>
    </w:rPr>
  </w:style>
  <w:style w:type="paragraph" w:styleId="Header">
    <w:name w:val="header"/>
    <w:basedOn w:val="Normal"/>
    <w:link w:val="HeaderChar"/>
    <w:uiPriority w:val="99"/>
    <w:unhideWhenUsed/>
    <w:rsid w:val="00E24F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4F0F"/>
    <w:rPr>
      <w:rFonts w:ascii="Arial" w:hAnsi="Arial"/>
    </w:rPr>
  </w:style>
  <w:style w:type="paragraph" w:styleId="Footer">
    <w:name w:val="footer"/>
    <w:basedOn w:val="Normal"/>
    <w:link w:val="FooterChar"/>
    <w:uiPriority w:val="99"/>
    <w:unhideWhenUsed/>
    <w:rsid w:val="00E24F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4F0F"/>
    <w:rPr>
      <w:rFonts w:ascii="Arial" w:hAnsi="Arial"/>
    </w:rPr>
  </w:style>
  <w:style w:type="paragraph" w:styleId="BalloonText">
    <w:name w:val="Balloon Text"/>
    <w:basedOn w:val="Normal"/>
    <w:link w:val="BalloonTextChar"/>
    <w:uiPriority w:val="99"/>
    <w:semiHidden/>
    <w:unhideWhenUsed/>
    <w:rsid w:val="00E24F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4F0F"/>
    <w:rPr>
      <w:rFonts w:ascii="Tahoma" w:hAnsi="Tahoma" w:cs="Tahoma"/>
      <w:sz w:val="16"/>
      <w:szCs w:val="16"/>
    </w:rPr>
  </w:style>
  <w:style w:type="character" w:styleId="Hyperlink">
    <w:name w:val="Hyperlink"/>
    <w:basedOn w:val="DefaultParagraphFont"/>
    <w:uiPriority w:val="99"/>
    <w:unhideWhenUsed/>
    <w:rsid w:val="00E24F0F"/>
    <w:rPr>
      <w:color w:val="0000FF" w:themeColor="hyperlink"/>
      <w:u w:val="single"/>
    </w:rPr>
  </w:style>
  <w:style w:type="character" w:styleId="CommentReference">
    <w:name w:val="annotation reference"/>
    <w:basedOn w:val="DefaultParagraphFont"/>
    <w:uiPriority w:val="99"/>
    <w:semiHidden/>
    <w:unhideWhenUsed/>
    <w:rsid w:val="00EB2185"/>
    <w:rPr>
      <w:sz w:val="18"/>
      <w:szCs w:val="18"/>
    </w:rPr>
  </w:style>
  <w:style w:type="paragraph" w:styleId="CommentText">
    <w:name w:val="annotation text"/>
    <w:basedOn w:val="Normal"/>
    <w:link w:val="CommentTextChar"/>
    <w:uiPriority w:val="99"/>
    <w:semiHidden/>
    <w:unhideWhenUsed/>
    <w:rsid w:val="00EB2185"/>
    <w:pPr>
      <w:spacing w:line="240" w:lineRule="auto"/>
    </w:pPr>
    <w:rPr>
      <w:sz w:val="24"/>
      <w:szCs w:val="24"/>
    </w:rPr>
  </w:style>
  <w:style w:type="character" w:customStyle="1" w:styleId="CommentTextChar">
    <w:name w:val="Comment Text Char"/>
    <w:basedOn w:val="DefaultParagraphFont"/>
    <w:link w:val="CommentText"/>
    <w:uiPriority w:val="99"/>
    <w:semiHidden/>
    <w:rsid w:val="00EB2185"/>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EB2185"/>
    <w:rPr>
      <w:b/>
      <w:bCs/>
      <w:sz w:val="20"/>
      <w:szCs w:val="20"/>
    </w:rPr>
  </w:style>
  <w:style w:type="character" w:customStyle="1" w:styleId="CommentSubjectChar">
    <w:name w:val="Comment Subject Char"/>
    <w:basedOn w:val="CommentTextChar"/>
    <w:link w:val="CommentSubject"/>
    <w:uiPriority w:val="99"/>
    <w:semiHidden/>
    <w:rsid w:val="00EB218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munitybusinesspartnership.gov.au/about/research-projects/giving-and-volunteering-in-culturally-and-linguistically-diverse-and-indigenous-communities/"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http://www.communitybusinesspartnership.gov.au" TargetMode="External"/><Relationship Id="rId1" Type="http://schemas.openxmlformats.org/officeDocument/2006/relationships/hyperlink" Target="mailto:partnerships@dss.gov.a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2138</Words>
  <Characters>12191</Characters>
  <Application>Microsoft Office Word</Application>
  <DocSecurity>0</DocSecurity>
  <Lines>101</Lines>
  <Paragraphs>28</Paragraphs>
  <ScaleCrop>false</ScaleCrop>
  <Company/>
  <LinksUpToDate>false</LinksUpToDate>
  <CharactersWithSpaces>14301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2017-06-20T01:22:00Z</dcterms:created>
  <dcterms:modified xsi:type="dcterms:W3CDTF">2017-06-20T01:22:00Z</dcterms:modified>
</cp:coreProperties>
</file>