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180171" w14:textId="22B9ACFC" w:rsidR="00CB4CFE" w:rsidRPr="00C10A74" w:rsidRDefault="00CB4CFE" w:rsidP="009B615B">
      <w:pPr>
        <w:spacing w:before="1680" w:after="0" w:line="240" w:lineRule="auto"/>
        <w:rPr>
          <w:sz w:val="14"/>
          <w:szCs w:val="14"/>
        </w:rPr>
        <w:sectPr w:rsidR="00CB4CFE" w:rsidRPr="00C10A74" w:rsidSect="000E07C8">
          <w:headerReference w:type="even" r:id="rId9"/>
          <w:footerReference w:type="default" r:id="rId10"/>
          <w:headerReference w:type="first" r:id="rId11"/>
          <w:pgSz w:w="11906" w:h="16838" w:code="9"/>
          <w:pgMar w:top="1701" w:right="1021" w:bottom="851" w:left="1021" w:header="709" w:footer="567" w:gutter="0"/>
          <w:cols w:space="708"/>
          <w:titlePg/>
          <w:docGrid w:linePitch="360"/>
        </w:sectPr>
      </w:pPr>
    </w:p>
    <w:p w14:paraId="292FDDE6" w14:textId="61A230B3" w:rsidR="00E42080" w:rsidRPr="00E42080" w:rsidRDefault="00E42080" w:rsidP="009B615B">
      <w:pPr>
        <w:pStyle w:val="Heading1"/>
        <w:spacing w:before="660" w:after="0" w:line="240" w:lineRule="auto"/>
        <w:rPr>
          <w:color w:val="095C79"/>
          <w:sz w:val="14"/>
          <w:szCs w:val="14"/>
        </w:rPr>
      </w:pPr>
      <w:bookmarkStart w:id="0" w:name="_GoBack"/>
      <w:bookmarkEnd w:id="0"/>
    </w:p>
    <w:p w14:paraId="65B8B7AE" w14:textId="64AE6280" w:rsidR="00C10A74" w:rsidRPr="00C10A74" w:rsidRDefault="00C10A74" w:rsidP="009B615B">
      <w:pPr>
        <w:spacing w:after="0"/>
        <w:rPr>
          <w:color w:val="095C79"/>
          <w:sz w:val="18"/>
          <w:szCs w:val="18"/>
        </w:rPr>
      </w:pPr>
      <w:r>
        <w:rPr>
          <w:noProof/>
          <w:lang w:eastAsia="en-AU"/>
        </w:rPr>
        <mc:AlternateContent>
          <mc:Choice Requires="wps">
            <w:drawing>
              <wp:anchor distT="0" distB="0" distL="114300" distR="114300" simplePos="0" relativeHeight="251657216" behindDoc="0" locked="0" layoutInCell="1" allowOverlap="1" wp14:anchorId="2169CEF2" wp14:editId="67348AAB">
                <wp:simplePos x="0" y="0"/>
                <wp:positionH relativeFrom="column">
                  <wp:posOffset>-69215</wp:posOffset>
                </wp:positionH>
                <wp:positionV relativeFrom="paragraph">
                  <wp:posOffset>77470</wp:posOffset>
                </wp:positionV>
                <wp:extent cx="3291840" cy="7591425"/>
                <wp:effectExtent l="0" t="0" r="22860" b="28575"/>
                <wp:wrapNone/>
                <wp:docPr id="2" name="Rectangle 2" descr="Decorative" title="Column border"/>
                <wp:cNvGraphicFramePr/>
                <a:graphic xmlns:a="http://schemas.openxmlformats.org/drawingml/2006/main">
                  <a:graphicData uri="http://schemas.microsoft.com/office/word/2010/wordprocessingShape">
                    <wps:wsp>
                      <wps:cNvSpPr/>
                      <wps:spPr>
                        <a:xfrm>
                          <a:off x="0" y="0"/>
                          <a:ext cx="3291840" cy="7591425"/>
                        </a:xfrm>
                        <a:prstGeom prst="rect">
                          <a:avLst/>
                        </a:prstGeom>
                        <a:noFill/>
                        <a:ln w="12700">
                          <a:solidFill>
                            <a:srgbClr val="40404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6A695817" id="Rectangle 2" o:spid="_x0000_s1026" alt="Title: Column border - Description: Decorative" style="position:absolute;margin-left:-5.45pt;margin-top:6.1pt;width:259.2pt;height:597.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" filled="f" strokecolor="#404040" strokeweight="1pt">
                <v:stroke dashstyle="dash"/>
              </v:rect>
            </w:pict>
          </mc:Fallback>
        </mc:AlternateContent>
      </w:r>
    </w:p>
    <w:p w14:paraId="724F6EDB" w14:textId="0B3AAA92" w:rsidR="00F97EC7" w:rsidRPr="00DC1CC9" w:rsidRDefault="00C10A74" w:rsidP="00E42080">
      <w:pPr>
        <w:pStyle w:val="Heading1"/>
        <w:spacing w:after="0" w:line="320" w:lineRule="exact"/>
        <w:rPr>
          <w:color w:val="095C79"/>
        </w:rPr>
      </w:pPr>
      <w:r>
        <w:rPr>
          <w:color w:val="095C79"/>
        </w:rPr>
        <w:t>H</w:t>
      </w:r>
      <w:r w:rsidR="00F97EC7" w:rsidRPr="00DC1CC9">
        <w:rPr>
          <w:color w:val="095C79"/>
        </w:rPr>
        <w:t>ow much did Australians volunteer?</w:t>
      </w:r>
    </w:p>
    <w:p w14:paraId="32C756FF" w14:textId="44A67C1C" w:rsidR="00F71774" w:rsidRDefault="00F71774" w:rsidP="00E42080">
      <w:pPr>
        <w:spacing w:after="0" w:line="280" w:lineRule="exact"/>
      </w:pPr>
      <w:r>
        <w:t xml:space="preserve">An estimated 43.7% of adult Australians volunteered a total of 932 million hours in the </w:t>
      </w:r>
      <w:r w:rsidRPr="00B95D8C">
        <w:t>12 months prior to when surveyed in 2016</w:t>
      </w:r>
      <w:r>
        <w:t xml:space="preserve">. On average, volunteers gave 134 hours of their time over </w:t>
      </w:r>
      <w:r w:rsidRPr="00277ABE">
        <w:t>12 months in 2015</w:t>
      </w:r>
      <w:r>
        <w:t>-</w:t>
      </w:r>
      <w:r w:rsidRPr="00277ABE">
        <w:t>16</w:t>
      </w:r>
      <w:r w:rsidR="00F42619">
        <w:t>*</w:t>
      </w:r>
      <w:r w:rsidRPr="00277ABE">
        <w:t xml:space="preserve"> </w:t>
      </w:r>
      <w:r>
        <w:t>or about 2.5 hours a week. The median number of hours volunteered annually was 55 hours (half did more and half did less).</w:t>
      </w:r>
    </w:p>
    <w:p w14:paraId="270E5138" w14:textId="77777777" w:rsidR="00E42080" w:rsidRDefault="00E42080" w:rsidP="00E42080">
      <w:pPr>
        <w:spacing w:after="0" w:line="280" w:lineRule="exact"/>
      </w:pPr>
    </w:p>
    <w:p w14:paraId="204FE689" w14:textId="028317CF" w:rsidR="00593122" w:rsidRDefault="00F42619" w:rsidP="00E42080">
      <w:pPr>
        <w:spacing w:after="0" w:line="280" w:lineRule="exact"/>
        <w:rPr>
          <w:sz w:val="20"/>
          <w:szCs w:val="20"/>
        </w:rPr>
      </w:pPr>
      <w:r w:rsidRPr="00F42619">
        <w:rPr>
          <w:sz w:val="20"/>
          <w:szCs w:val="20"/>
        </w:rPr>
        <w:t>*Participants were surveyed over February to September 2016 about giving in the 12 months prior.</w:t>
      </w:r>
    </w:p>
    <w:p w14:paraId="585BBC83" w14:textId="77777777" w:rsidR="00E42080" w:rsidRPr="00F42619" w:rsidRDefault="00E42080" w:rsidP="00E42080">
      <w:pPr>
        <w:spacing w:after="0" w:line="280" w:lineRule="exact"/>
        <w:rPr>
          <w:sz w:val="20"/>
          <w:szCs w:val="20"/>
        </w:rPr>
      </w:pPr>
    </w:p>
    <w:p w14:paraId="06E2C937" w14:textId="77777777" w:rsidR="00F97EC7" w:rsidRPr="00DC1CC9" w:rsidRDefault="00F97EC7" w:rsidP="00E42080">
      <w:pPr>
        <w:pStyle w:val="Heading1"/>
        <w:spacing w:after="0" w:line="280" w:lineRule="exact"/>
        <w:rPr>
          <w:color w:val="095C79"/>
        </w:rPr>
      </w:pPr>
      <w:r w:rsidRPr="00DC1CC9">
        <w:rPr>
          <w:color w:val="095C79"/>
        </w:rPr>
        <w:t>What is the trend?</w:t>
      </w:r>
    </w:p>
    <w:p w14:paraId="454E0178" w14:textId="5CDCD49B" w:rsidR="00F97EC7" w:rsidRPr="00025B13" w:rsidRDefault="00F97EC7" w:rsidP="00E42080">
      <w:pPr>
        <w:spacing w:after="0" w:line="280" w:lineRule="exact"/>
      </w:pPr>
      <w:r>
        <w:t xml:space="preserve">Volunteering </w:t>
      </w:r>
      <w:r w:rsidR="00622EDE">
        <w:t>participation</w:t>
      </w:r>
      <w:r>
        <w:t xml:space="preserve"> and hours have both increased over the past decade. </w:t>
      </w:r>
    </w:p>
    <w:p w14:paraId="5C9B452A" w14:textId="77777777" w:rsidR="00F97EC7" w:rsidRDefault="00F97EC7" w:rsidP="00E42080">
      <w:pPr>
        <w:pStyle w:val="GivingReportTableTitle"/>
        <w:spacing w:after="0" w:line="280" w:lineRule="exact"/>
      </w:pPr>
    </w:p>
    <w:p w14:paraId="4BB93DAA" w14:textId="77777777" w:rsidR="00F97EC7" w:rsidRPr="00577782" w:rsidRDefault="00F97EC7" w:rsidP="00E42080">
      <w:pPr>
        <w:pStyle w:val="GivingReportTableTitle"/>
        <w:spacing w:after="0" w:line="280" w:lineRule="exact"/>
        <w:rPr>
          <w:b w:val="0"/>
          <w:sz w:val="20"/>
        </w:rPr>
      </w:pPr>
      <w:r w:rsidRPr="00577782">
        <w:rPr>
          <w:b w:val="0"/>
          <w:sz w:val="20"/>
        </w:rPr>
        <w:t>Table 1:</w:t>
      </w:r>
      <w:r w:rsidRPr="00577782">
        <w:rPr>
          <w:sz w:val="20"/>
        </w:rPr>
        <w:t xml:space="preserve"> </w:t>
      </w:r>
      <w:r w:rsidRPr="00577782">
        <w:rPr>
          <w:b w:val="0"/>
          <w:sz w:val="20"/>
        </w:rPr>
        <w:t>Volunteering, 2005 &amp; 2016</w:t>
      </w:r>
    </w:p>
    <w:tbl>
      <w:tblPr>
        <w:tblW w:w="4985" w:type="pct"/>
        <w:tblBorders>
          <w:top w:val="single" w:sz="4" w:space="0" w:color="5ECCF3"/>
          <w:bottom w:val="single" w:sz="4" w:space="0" w:color="5ECCF3"/>
        </w:tblBorders>
        <w:tblLook w:val="04A0" w:firstRow="1" w:lastRow="0" w:firstColumn="1" w:lastColumn="0" w:noHBand="0" w:noVBand="1"/>
        <w:tblCaption w:val="Volunteering rates 2005 and 2016"/>
        <w:tblDescription w:val="In 2005, 41% of people responding to the Giving Australia household survey had volunteered in the past year. In 2016 this increased to 43.7%. In 2005 the total number of hours volunteered in the past year was 836 million hours. In 2016 this increased to 932 million hours. In 2005 the mean average number of hours volunteered in a year was 132 hours. The median was 44 hours per year. In 2016 respondents gave a mean average of 134 hours per year. The median was 55 hours per year."/>
      </w:tblPr>
      <w:tblGrid>
        <w:gridCol w:w="2124"/>
        <w:gridCol w:w="1547"/>
        <w:gridCol w:w="1546"/>
      </w:tblGrid>
      <w:tr w:rsidR="00F97EC7" w:rsidRPr="000B577C" w14:paraId="3C628061" w14:textId="77777777" w:rsidTr="00C915B2">
        <w:trPr>
          <w:trHeight w:val="325"/>
          <w:tblHeader/>
        </w:trPr>
        <w:tc>
          <w:tcPr>
            <w:tcW w:w="2035" w:type="pct"/>
            <w:tcBorders>
              <w:top w:val="single" w:sz="4" w:space="0" w:color="095C79"/>
              <w:bottom w:val="single" w:sz="4" w:space="0" w:color="095C79"/>
            </w:tcBorders>
            <w:shd w:val="clear" w:color="auto" w:fill="auto"/>
            <w:hideMark/>
          </w:tcPr>
          <w:p w14:paraId="1C7F81B2" w14:textId="77777777" w:rsidR="00F97EC7" w:rsidRPr="000D5A47" w:rsidRDefault="00F97EC7" w:rsidP="00E42080">
            <w:pPr>
              <w:pStyle w:val="GivingReportFigureTitle"/>
              <w:spacing w:after="0" w:line="280" w:lineRule="exact"/>
              <w:rPr>
                <w:b/>
                <w:i/>
                <w:color w:val="095C79"/>
                <w:sz w:val="22"/>
                <w:lang w:val="en-US"/>
              </w:rPr>
            </w:pPr>
            <w:r w:rsidRPr="000D5A47">
              <w:rPr>
                <w:b/>
                <w:i/>
                <w:color w:val="095C79"/>
                <w:sz w:val="22"/>
              </w:rPr>
              <w:t>Giving Australia</w:t>
            </w:r>
          </w:p>
        </w:tc>
        <w:tc>
          <w:tcPr>
            <w:tcW w:w="1482" w:type="pct"/>
            <w:tcBorders>
              <w:top w:val="single" w:sz="4" w:space="0" w:color="095C79"/>
              <w:bottom w:val="single" w:sz="4" w:space="0" w:color="095C79"/>
            </w:tcBorders>
            <w:shd w:val="clear" w:color="auto" w:fill="auto"/>
            <w:hideMark/>
          </w:tcPr>
          <w:p w14:paraId="629F4275" w14:textId="77777777" w:rsidR="00F97EC7" w:rsidRPr="000D5A47" w:rsidRDefault="00F97EC7" w:rsidP="00E42080">
            <w:pPr>
              <w:pStyle w:val="GivingReportFigureTitle"/>
              <w:spacing w:after="0" w:line="280" w:lineRule="exact"/>
              <w:rPr>
                <w:b/>
                <w:color w:val="095C79"/>
                <w:sz w:val="22"/>
                <w:lang w:val="en-US"/>
              </w:rPr>
            </w:pPr>
            <w:r w:rsidRPr="000D5A47">
              <w:rPr>
                <w:b/>
                <w:color w:val="095C79"/>
                <w:sz w:val="22"/>
              </w:rPr>
              <w:t>2005</w:t>
            </w:r>
          </w:p>
        </w:tc>
        <w:tc>
          <w:tcPr>
            <w:tcW w:w="1482" w:type="pct"/>
            <w:tcBorders>
              <w:top w:val="single" w:sz="4" w:space="0" w:color="095C79"/>
              <w:bottom w:val="single" w:sz="4" w:space="0" w:color="095C79"/>
            </w:tcBorders>
            <w:shd w:val="clear" w:color="auto" w:fill="auto"/>
            <w:hideMark/>
          </w:tcPr>
          <w:p w14:paraId="12C57692" w14:textId="77777777" w:rsidR="00F97EC7" w:rsidRPr="000D5A47" w:rsidRDefault="00F97EC7" w:rsidP="00E42080">
            <w:pPr>
              <w:pStyle w:val="GivingReportFigureTitle"/>
              <w:spacing w:after="0" w:line="280" w:lineRule="exact"/>
              <w:rPr>
                <w:b/>
                <w:color w:val="095C79"/>
                <w:sz w:val="22"/>
                <w:lang w:val="en-US"/>
              </w:rPr>
            </w:pPr>
            <w:r w:rsidRPr="000D5A47">
              <w:rPr>
                <w:b/>
                <w:color w:val="095C79"/>
                <w:sz w:val="22"/>
              </w:rPr>
              <w:t>2016</w:t>
            </w:r>
          </w:p>
        </w:tc>
      </w:tr>
      <w:tr w:rsidR="00F97EC7" w:rsidRPr="000B577C" w14:paraId="45828BBA" w14:textId="77777777" w:rsidTr="00E42080">
        <w:trPr>
          <w:trHeight w:val="451"/>
        </w:trPr>
        <w:tc>
          <w:tcPr>
            <w:tcW w:w="2035" w:type="pct"/>
            <w:tcBorders>
              <w:top w:val="single" w:sz="4" w:space="0" w:color="095C79"/>
            </w:tcBorders>
            <w:shd w:val="clear" w:color="auto" w:fill="DAEEF3" w:themeFill="accent5" w:themeFillTint="33"/>
            <w:vAlign w:val="center"/>
            <w:hideMark/>
          </w:tcPr>
          <w:p w14:paraId="29E3CBB4" w14:textId="77777777" w:rsidR="00F97EC7" w:rsidRPr="00910157" w:rsidRDefault="00F97EC7" w:rsidP="00E42080">
            <w:pPr>
              <w:spacing w:after="0" w:line="280" w:lineRule="exact"/>
              <w:rPr>
                <w:b/>
                <w:bCs/>
                <w:lang w:val="en-US"/>
              </w:rPr>
            </w:pPr>
            <w:r w:rsidRPr="00910157">
              <w:rPr>
                <w:bCs/>
              </w:rPr>
              <w:t>Percentage volunteering</w:t>
            </w:r>
          </w:p>
        </w:tc>
        <w:tc>
          <w:tcPr>
            <w:tcW w:w="1482" w:type="pct"/>
            <w:tcBorders>
              <w:top w:val="single" w:sz="4" w:space="0" w:color="095C79"/>
            </w:tcBorders>
            <w:shd w:val="clear" w:color="auto" w:fill="DAEEF3" w:themeFill="accent5" w:themeFillTint="33"/>
            <w:vAlign w:val="center"/>
            <w:hideMark/>
          </w:tcPr>
          <w:p w14:paraId="230A704A" w14:textId="77777777" w:rsidR="00F97EC7" w:rsidRPr="00910157" w:rsidRDefault="00F97EC7" w:rsidP="00E42080">
            <w:pPr>
              <w:spacing w:after="0" w:line="280" w:lineRule="exact"/>
              <w:rPr>
                <w:lang w:val="en-US"/>
              </w:rPr>
            </w:pPr>
            <w:r>
              <w:t>41%</w:t>
            </w:r>
          </w:p>
        </w:tc>
        <w:tc>
          <w:tcPr>
            <w:tcW w:w="1482" w:type="pct"/>
            <w:tcBorders>
              <w:top w:val="single" w:sz="4" w:space="0" w:color="095C79"/>
            </w:tcBorders>
            <w:shd w:val="clear" w:color="auto" w:fill="DAEEF3" w:themeFill="accent5" w:themeFillTint="33"/>
            <w:vAlign w:val="center"/>
            <w:hideMark/>
          </w:tcPr>
          <w:p w14:paraId="62828DB0" w14:textId="77777777" w:rsidR="00F97EC7" w:rsidRPr="00910157" w:rsidRDefault="00F97EC7" w:rsidP="00E42080">
            <w:pPr>
              <w:spacing w:after="0" w:line="280" w:lineRule="exact"/>
              <w:rPr>
                <w:lang w:val="en-US"/>
              </w:rPr>
            </w:pPr>
            <w:r w:rsidRPr="00910157">
              <w:rPr>
                <w:bCs/>
              </w:rPr>
              <w:t>43.7%</w:t>
            </w:r>
          </w:p>
        </w:tc>
      </w:tr>
      <w:tr w:rsidR="00F97EC7" w:rsidRPr="000B577C" w14:paraId="5F9A3A09" w14:textId="77777777" w:rsidTr="00E3717F">
        <w:trPr>
          <w:trHeight w:val="556"/>
        </w:trPr>
        <w:tc>
          <w:tcPr>
            <w:tcW w:w="2035" w:type="pct"/>
            <w:shd w:val="clear" w:color="auto" w:fill="auto"/>
            <w:vAlign w:val="center"/>
            <w:hideMark/>
          </w:tcPr>
          <w:p w14:paraId="3C3742E6" w14:textId="77777777" w:rsidR="00F97EC7" w:rsidRPr="00910157" w:rsidRDefault="00F97EC7" w:rsidP="00E42080">
            <w:pPr>
              <w:spacing w:after="0" w:line="280" w:lineRule="exact"/>
              <w:rPr>
                <w:b/>
                <w:bCs/>
                <w:lang w:val="en-US"/>
              </w:rPr>
            </w:pPr>
            <w:r w:rsidRPr="00910157">
              <w:rPr>
                <w:bCs/>
              </w:rPr>
              <w:t>Total number of hours</w:t>
            </w:r>
            <w:r>
              <w:rPr>
                <w:bCs/>
              </w:rPr>
              <w:t xml:space="preserve"> in past 12 months</w:t>
            </w:r>
          </w:p>
        </w:tc>
        <w:tc>
          <w:tcPr>
            <w:tcW w:w="1482" w:type="pct"/>
            <w:shd w:val="clear" w:color="auto" w:fill="auto"/>
            <w:vAlign w:val="center"/>
            <w:hideMark/>
          </w:tcPr>
          <w:p w14:paraId="2F0E53B6" w14:textId="77777777" w:rsidR="00F97EC7" w:rsidRPr="00910157" w:rsidRDefault="00F97EC7" w:rsidP="00E42080">
            <w:pPr>
              <w:spacing w:after="0" w:line="280" w:lineRule="exact"/>
              <w:rPr>
                <w:lang w:val="en-US"/>
              </w:rPr>
            </w:pPr>
            <w:r>
              <w:t>836 million hours</w:t>
            </w:r>
          </w:p>
        </w:tc>
        <w:tc>
          <w:tcPr>
            <w:tcW w:w="1482" w:type="pct"/>
            <w:shd w:val="clear" w:color="auto" w:fill="auto"/>
            <w:vAlign w:val="center"/>
            <w:hideMark/>
          </w:tcPr>
          <w:p w14:paraId="53AE4502" w14:textId="77777777" w:rsidR="00F97EC7" w:rsidRPr="00910157" w:rsidRDefault="00F97EC7" w:rsidP="00E42080">
            <w:pPr>
              <w:spacing w:after="0" w:line="280" w:lineRule="exact"/>
              <w:rPr>
                <w:lang w:val="en-US"/>
              </w:rPr>
            </w:pPr>
            <w:r>
              <w:t>932 million hours</w:t>
            </w:r>
          </w:p>
        </w:tc>
      </w:tr>
      <w:tr w:rsidR="00F97EC7" w:rsidRPr="000B577C" w14:paraId="66F2C640" w14:textId="77777777" w:rsidTr="00E3717F">
        <w:trPr>
          <w:trHeight w:val="574"/>
        </w:trPr>
        <w:tc>
          <w:tcPr>
            <w:tcW w:w="2035" w:type="pct"/>
            <w:shd w:val="clear" w:color="auto" w:fill="DAEEF3" w:themeFill="accent5" w:themeFillTint="33"/>
            <w:vAlign w:val="center"/>
            <w:hideMark/>
          </w:tcPr>
          <w:p w14:paraId="3AB16315" w14:textId="77777777" w:rsidR="00F97EC7" w:rsidRPr="00910157" w:rsidRDefault="00F97EC7" w:rsidP="00E42080">
            <w:pPr>
              <w:spacing w:after="0" w:line="280" w:lineRule="exact"/>
              <w:rPr>
                <w:b/>
                <w:bCs/>
                <w:lang w:val="en-US"/>
              </w:rPr>
            </w:pPr>
            <w:r w:rsidRPr="00910157">
              <w:rPr>
                <w:bCs/>
              </w:rPr>
              <w:t>Average number of hours</w:t>
            </w:r>
          </w:p>
        </w:tc>
        <w:tc>
          <w:tcPr>
            <w:tcW w:w="1482" w:type="pct"/>
            <w:shd w:val="clear" w:color="auto" w:fill="DAEEF3" w:themeFill="accent5" w:themeFillTint="33"/>
            <w:vAlign w:val="center"/>
            <w:hideMark/>
          </w:tcPr>
          <w:p w14:paraId="4232E11D" w14:textId="77777777" w:rsidR="00F97EC7" w:rsidRPr="00910157" w:rsidRDefault="00F97EC7" w:rsidP="00E42080">
            <w:pPr>
              <w:spacing w:after="0" w:line="280" w:lineRule="exact"/>
              <w:rPr>
                <w:lang w:val="en-US"/>
              </w:rPr>
            </w:pPr>
            <w:r>
              <w:t>132 hours</w:t>
            </w:r>
          </w:p>
        </w:tc>
        <w:tc>
          <w:tcPr>
            <w:tcW w:w="1482" w:type="pct"/>
            <w:shd w:val="clear" w:color="auto" w:fill="DAEEF3" w:themeFill="accent5" w:themeFillTint="33"/>
            <w:vAlign w:val="center"/>
            <w:hideMark/>
          </w:tcPr>
          <w:p w14:paraId="34F2F020" w14:textId="77777777" w:rsidR="00F97EC7" w:rsidRPr="00910157" w:rsidRDefault="00F97EC7" w:rsidP="00E42080">
            <w:pPr>
              <w:spacing w:after="0" w:line="280" w:lineRule="exact"/>
              <w:rPr>
                <w:lang w:val="en-US"/>
              </w:rPr>
            </w:pPr>
            <w:r w:rsidRPr="00910157">
              <w:rPr>
                <w:bCs/>
              </w:rPr>
              <w:t>134 hours</w:t>
            </w:r>
          </w:p>
        </w:tc>
      </w:tr>
      <w:tr w:rsidR="00F97EC7" w:rsidRPr="000B577C" w14:paraId="314CADF2" w14:textId="77777777" w:rsidTr="00E42080">
        <w:trPr>
          <w:trHeight w:val="577"/>
        </w:trPr>
        <w:tc>
          <w:tcPr>
            <w:tcW w:w="2035" w:type="pct"/>
            <w:tcBorders>
              <w:bottom w:val="single" w:sz="4" w:space="0" w:color="095C79"/>
            </w:tcBorders>
            <w:shd w:val="clear" w:color="auto" w:fill="auto"/>
            <w:vAlign w:val="center"/>
          </w:tcPr>
          <w:p w14:paraId="0AAC8229" w14:textId="77777777" w:rsidR="00F97EC7" w:rsidRPr="00910157" w:rsidRDefault="00F97EC7" w:rsidP="00E42080">
            <w:pPr>
              <w:spacing w:after="0" w:line="280" w:lineRule="exact"/>
              <w:rPr>
                <w:b/>
                <w:bCs/>
              </w:rPr>
            </w:pPr>
            <w:r w:rsidRPr="00910157">
              <w:rPr>
                <w:bCs/>
              </w:rPr>
              <w:t>Median number of hours</w:t>
            </w:r>
          </w:p>
        </w:tc>
        <w:tc>
          <w:tcPr>
            <w:tcW w:w="1482" w:type="pct"/>
            <w:tcBorders>
              <w:bottom w:val="single" w:sz="4" w:space="0" w:color="095C79"/>
            </w:tcBorders>
            <w:shd w:val="clear" w:color="auto" w:fill="auto"/>
            <w:vAlign w:val="center"/>
          </w:tcPr>
          <w:p w14:paraId="170A0A81" w14:textId="77777777" w:rsidR="00F97EC7" w:rsidRPr="00C136FA" w:rsidRDefault="00F97EC7" w:rsidP="00E42080">
            <w:pPr>
              <w:spacing w:after="0" w:line="280" w:lineRule="exact"/>
            </w:pPr>
            <w:r>
              <w:t>44 hours</w:t>
            </w:r>
          </w:p>
        </w:tc>
        <w:tc>
          <w:tcPr>
            <w:tcW w:w="1482" w:type="pct"/>
            <w:tcBorders>
              <w:bottom w:val="single" w:sz="4" w:space="0" w:color="095C79"/>
            </w:tcBorders>
            <w:shd w:val="clear" w:color="auto" w:fill="auto"/>
            <w:vAlign w:val="center"/>
          </w:tcPr>
          <w:p w14:paraId="7741C5C2" w14:textId="77777777" w:rsidR="00F97EC7" w:rsidRPr="00C136FA" w:rsidRDefault="00F97EC7" w:rsidP="00E42080">
            <w:pPr>
              <w:spacing w:after="0" w:line="280" w:lineRule="exact"/>
            </w:pPr>
            <w:r w:rsidRPr="00910157">
              <w:rPr>
                <w:bCs/>
              </w:rPr>
              <w:t>55 hours</w:t>
            </w:r>
          </w:p>
        </w:tc>
      </w:tr>
    </w:tbl>
    <w:p w14:paraId="65B9EA2A" w14:textId="77777777" w:rsidR="00F97EC7" w:rsidRPr="00E42080" w:rsidRDefault="00F97EC7" w:rsidP="00E42080">
      <w:pPr>
        <w:pStyle w:val="NoSpacing"/>
        <w:rPr>
          <w:sz w:val="4"/>
          <w:szCs w:val="4"/>
        </w:rPr>
      </w:pPr>
    </w:p>
    <w:p w14:paraId="525BD477" w14:textId="77777777" w:rsidR="00E42080" w:rsidRPr="00E42080" w:rsidRDefault="00E42080" w:rsidP="00E42080">
      <w:pPr>
        <w:pStyle w:val="NoSpacing"/>
        <w:spacing w:line="280" w:lineRule="exact"/>
        <w:rPr>
          <w:sz w:val="16"/>
          <w:szCs w:val="16"/>
        </w:rPr>
      </w:pPr>
    </w:p>
    <w:p w14:paraId="28593183" w14:textId="77777777" w:rsidR="00F97EC7" w:rsidRPr="00DC1CC9" w:rsidRDefault="00F97EC7" w:rsidP="00E42080">
      <w:pPr>
        <w:pStyle w:val="Heading1"/>
        <w:spacing w:after="0" w:line="280" w:lineRule="exact"/>
        <w:rPr>
          <w:color w:val="095C79"/>
        </w:rPr>
      </w:pPr>
      <w:r w:rsidRPr="00DC1CC9">
        <w:rPr>
          <w:color w:val="095C79"/>
        </w:rPr>
        <w:t>Who volunteers?</w:t>
      </w:r>
    </w:p>
    <w:p w14:paraId="00CD49C8" w14:textId="77777777" w:rsidR="00F97EC7" w:rsidRDefault="00F97EC7" w:rsidP="00E42080">
      <w:pPr>
        <w:spacing w:after="0" w:line="280" w:lineRule="exact"/>
      </w:pPr>
      <w:r>
        <w:t>D</w:t>
      </w:r>
      <w:r w:rsidRPr="00340FD1">
        <w:t xml:space="preserve">ifferent types of volunteering are more common </w:t>
      </w:r>
      <w:r>
        <w:t>depending on age</w:t>
      </w:r>
      <w:r w:rsidRPr="00340FD1">
        <w:t>, life</w:t>
      </w:r>
      <w:r>
        <w:t xml:space="preserve"> </w:t>
      </w:r>
      <w:r w:rsidRPr="00340FD1">
        <w:t>stage, income, education, gender</w:t>
      </w:r>
      <w:r>
        <w:t>,</w:t>
      </w:r>
      <w:r w:rsidRPr="00340FD1">
        <w:t xml:space="preserve"> </w:t>
      </w:r>
      <w:r>
        <w:t xml:space="preserve">cultural background </w:t>
      </w:r>
      <w:r w:rsidRPr="00340FD1">
        <w:t>and religious group</w:t>
      </w:r>
      <w:r>
        <w:t>:</w:t>
      </w:r>
    </w:p>
    <w:p w14:paraId="27F2C222" w14:textId="77777777" w:rsidR="00E42080" w:rsidRPr="00C10A74" w:rsidRDefault="00E42080" w:rsidP="00C10A74">
      <w:pPr>
        <w:spacing w:after="0" w:line="240" w:lineRule="auto"/>
        <w:rPr>
          <w:sz w:val="14"/>
          <w:szCs w:val="14"/>
        </w:rPr>
      </w:pPr>
    </w:p>
    <w:p w14:paraId="5E94334E" w14:textId="77777777" w:rsidR="00F97EC7" w:rsidRPr="00B075DE" w:rsidRDefault="00F97EC7" w:rsidP="00E42080">
      <w:pPr>
        <w:pStyle w:val="GivingReportBulletlevel2"/>
        <w:numPr>
          <w:ilvl w:val="1"/>
          <w:numId w:val="2"/>
        </w:numPr>
        <w:spacing w:after="0" w:line="280" w:lineRule="exact"/>
        <w:ind w:left="470" w:hanging="357"/>
      </w:pPr>
      <w:r>
        <w:t>w</w:t>
      </w:r>
      <w:r w:rsidRPr="00B075DE">
        <w:t xml:space="preserve">omen are more likely to volunteer than men </w:t>
      </w:r>
    </w:p>
    <w:p w14:paraId="76811345" w14:textId="77777777" w:rsidR="00F97EC7" w:rsidRDefault="00F97EC7" w:rsidP="00E42080">
      <w:pPr>
        <w:pStyle w:val="GivingReportBulletlevel2"/>
        <w:numPr>
          <w:ilvl w:val="1"/>
          <w:numId w:val="2"/>
        </w:numPr>
        <w:spacing w:after="0" w:line="280" w:lineRule="exact"/>
        <w:ind w:left="470" w:hanging="357"/>
      </w:pPr>
      <w:r>
        <w:t xml:space="preserve">people </w:t>
      </w:r>
      <w:r w:rsidRPr="00B075DE">
        <w:t xml:space="preserve">aged between 35 and 44 </w:t>
      </w:r>
      <w:r>
        <w:t xml:space="preserve">are more likely to volunteer than other age groups, with </w:t>
      </w:r>
      <w:r w:rsidRPr="00B075DE">
        <w:t>45</w:t>
      </w:r>
      <w:r>
        <w:t>–54 year olds the second most likely to volunteer</w:t>
      </w:r>
      <w:r>
        <w:rPr>
          <w:sz w:val="21"/>
          <w:szCs w:val="21"/>
        </w:rPr>
        <w:t>, and</w:t>
      </w:r>
    </w:p>
    <w:p w14:paraId="2B30A49C" w14:textId="1F131A2E" w:rsidR="00F42619" w:rsidRPr="00E42080" w:rsidRDefault="00F97EC7" w:rsidP="00E42080">
      <w:pPr>
        <w:pStyle w:val="GivingReportBulletlevel2"/>
        <w:numPr>
          <w:ilvl w:val="1"/>
          <w:numId w:val="2"/>
        </w:numPr>
        <w:spacing w:after="0" w:line="280" w:lineRule="exact"/>
        <w:ind w:left="470" w:hanging="357"/>
      </w:pPr>
      <w:proofErr w:type="gramStart"/>
      <w:r>
        <w:t>volunteers</w:t>
      </w:r>
      <w:proofErr w:type="gramEnd"/>
      <w:r>
        <w:t xml:space="preserve"> </w:t>
      </w:r>
      <w:r w:rsidRPr="00B075DE">
        <w:t xml:space="preserve">65 years </w:t>
      </w:r>
      <w:r>
        <w:t xml:space="preserve">and over </w:t>
      </w:r>
      <w:r w:rsidRPr="00B075DE">
        <w:t xml:space="preserve">volunteered the most hours on average. </w:t>
      </w:r>
      <w:r w:rsidR="00E42080">
        <w:t xml:space="preserve"> </w:t>
      </w:r>
    </w:p>
    <w:p w14:paraId="26BE49B2" w14:textId="5EAEA3F7" w:rsidR="00E42080" w:rsidRPr="00C10A74" w:rsidRDefault="00E42080" w:rsidP="00E42080">
      <w:pPr>
        <w:pStyle w:val="ListParagraph"/>
        <w:spacing w:after="0" w:line="240" w:lineRule="auto"/>
        <w:ind w:left="0"/>
        <w:jc w:val="right"/>
        <w:rPr>
          <w:rFonts w:ascii="Century Gothic" w:hAnsi="Century Gothic"/>
          <w:sz w:val="34"/>
          <w:szCs w:val="34"/>
        </w:rPr>
      </w:pPr>
      <w:r w:rsidRPr="00C10A74">
        <w:rPr>
          <w:rFonts w:ascii="Century Gothic" w:hAnsi="Century Gothic"/>
          <w:sz w:val="34"/>
          <w:szCs w:val="34"/>
        </w:rPr>
        <w:lastRenderedPageBreak/>
        <w:t>Individuals: Volunteering</w:t>
      </w:r>
    </w:p>
    <w:p w14:paraId="589299D5" w14:textId="5A31804C" w:rsidR="00E42080" w:rsidRPr="00E42080" w:rsidRDefault="00E42080" w:rsidP="00E42080">
      <w:pPr>
        <w:pStyle w:val="ListParagraph"/>
        <w:spacing w:after="0" w:line="240" w:lineRule="auto"/>
        <w:ind w:left="0"/>
        <w:jc w:val="right"/>
        <w:rPr>
          <w:rFonts w:ascii="Century Gothic" w:hAnsi="Century Gothic"/>
          <w:color w:val="595959"/>
          <w:sz w:val="8"/>
          <w:szCs w:val="8"/>
        </w:rPr>
      </w:pPr>
      <w:r w:rsidRPr="00C10A74">
        <w:rPr>
          <w:rFonts w:ascii="Century Gothic" w:hAnsi="Century Gothic"/>
          <w:sz w:val="26"/>
          <w:szCs w:val="26"/>
        </w:rPr>
        <w:t>Overview</w:t>
      </w:r>
    </w:p>
    <w:p w14:paraId="465220DE" w14:textId="3813C41F" w:rsidR="00E42080" w:rsidRPr="00E42080" w:rsidRDefault="00C10A74" w:rsidP="00B523D1">
      <w:pPr>
        <w:spacing w:after="0"/>
        <w:rPr>
          <w:rFonts w:ascii="Century Gothic" w:hAnsi="Century Gothic"/>
          <w:color w:val="595959"/>
          <w:sz w:val="14"/>
          <w:szCs w:val="14"/>
        </w:rPr>
      </w:pPr>
      <w:r w:rsidRPr="00C10A74">
        <w:rPr>
          <w:rFonts w:ascii="Century Gothic" w:hAnsi="Century Gothic"/>
          <w:noProof/>
          <w:lang w:eastAsia="en-AU"/>
        </w:rPr>
        <mc:AlternateContent>
          <mc:Choice Requires="wps">
            <w:drawing>
              <wp:anchor distT="0" distB="0" distL="114300" distR="114300" simplePos="0" relativeHeight="251659264" behindDoc="0" locked="0" layoutInCell="1" allowOverlap="1" wp14:anchorId="70B7970D" wp14:editId="69D1E135">
                <wp:simplePos x="0" y="0"/>
                <wp:positionH relativeFrom="column">
                  <wp:posOffset>-76200</wp:posOffset>
                </wp:positionH>
                <wp:positionV relativeFrom="paragraph">
                  <wp:posOffset>135255</wp:posOffset>
                </wp:positionV>
                <wp:extent cx="3320415" cy="7572375"/>
                <wp:effectExtent l="0" t="0" r="13335" b="28575"/>
                <wp:wrapNone/>
                <wp:docPr id="3" name="Rectangle 3" descr="Decorative" title="Column border"/>
                <wp:cNvGraphicFramePr/>
                <a:graphic xmlns:a="http://schemas.openxmlformats.org/drawingml/2006/main">
                  <a:graphicData uri="http://schemas.microsoft.com/office/word/2010/wordprocessingShape">
                    <wps:wsp>
                      <wps:cNvSpPr/>
                      <wps:spPr>
                        <a:xfrm>
                          <a:off x="0" y="0"/>
                          <a:ext cx="3320415" cy="7572375"/>
                        </a:xfrm>
                        <a:prstGeom prst="rect">
                          <a:avLst/>
                        </a:prstGeom>
                        <a:noFill/>
                        <a:ln w="12700" cap="flat" cmpd="sng" algn="ctr">
                          <a:solidFill>
                            <a:srgbClr val="40404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6281D3C" id="Rectangle 3" o:spid="_x0000_s1026" alt="Title: Column border - Description: Decorative" style="position:absolute;margin-left:-6pt;margin-top:10.65pt;width:261.45pt;height:59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" filled="f" strokecolor="#404040" strokeweight="1pt">
                <v:stroke dashstyle="dash"/>
              </v:rect>
            </w:pict>
          </mc:Fallback>
        </mc:AlternateContent>
      </w:r>
    </w:p>
    <w:p w14:paraId="49104A4A" w14:textId="77777777" w:rsidR="00B523D1" w:rsidRPr="00B523D1" w:rsidRDefault="00E42080" w:rsidP="00B523D1">
      <w:pPr>
        <w:spacing w:after="0"/>
        <w:rPr>
          <w:rFonts w:ascii="Century Gothic" w:hAnsi="Century Gothic"/>
          <w:b/>
          <w:color w:val="595959"/>
          <w:sz w:val="20"/>
        </w:rPr>
      </w:pPr>
      <w:r>
        <w:rPr>
          <w:rFonts w:ascii="Century Gothic" w:hAnsi="Century Gothic"/>
          <w:color w:val="595959"/>
          <w:sz w:val="20"/>
        </w:rPr>
        <w:t>T</w:t>
      </w:r>
      <w:r w:rsidR="00B523D1" w:rsidRPr="00B523D1">
        <w:rPr>
          <w:rFonts w:ascii="Century Gothic" w:hAnsi="Century Gothic"/>
          <w:color w:val="595959"/>
          <w:sz w:val="20"/>
        </w:rPr>
        <w:t>able 2:</w:t>
      </w:r>
      <w:r w:rsidR="00B523D1" w:rsidRPr="00B523D1">
        <w:rPr>
          <w:rFonts w:ascii="Century Gothic" w:hAnsi="Century Gothic"/>
          <w:b/>
          <w:color w:val="595959"/>
          <w:sz w:val="20"/>
        </w:rPr>
        <w:t xml:space="preserve"> </w:t>
      </w:r>
      <w:r w:rsidR="00B523D1" w:rsidRPr="00B523D1">
        <w:rPr>
          <w:rFonts w:ascii="Century Gothic" w:hAnsi="Century Gothic"/>
          <w:color w:val="595959"/>
          <w:sz w:val="20"/>
        </w:rPr>
        <w:t xml:space="preserve">Volunteering by age group </w:t>
      </w:r>
      <w:r w:rsidR="002D2972">
        <w:rPr>
          <w:rFonts w:ascii="Century Gothic" w:hAnsi="Century Gothic"/>
          <w:color w:val="595959"/>
          <w:sz w:val="20"/>
        </w:rPr>
        <w:t>&amp;</w:t>
      </w:r>
      <w:r w:rsidR="00B523D1" w:rsidRPr="00B523D1">
        <w:rPr>
          <w:rFonts w:ascii="Century Gothic" w:hAnsi="Century Gothic"/>
          <w:color w:val="595959"/>
          <w:sz w:val="20"/>
        </w:rPr>
        <w:t xml:space="preserve"> gender 2016</w:t>
      </w:r>
    </w:p>
    <w:tbl>
      <w:tblPr>
        <w:tblStyle w:val="ListTable6Colorful-Accent211"/>
        <w:tblW w:w="0" w:type="auto"/>
        <w:tblLook w:val="04A0" w:firstRow="1" w:lastRow="0" w:firstColumn="1" w:lastColumn="0" w:noHBand="0" w:noVBand="1"/>
        <w:tblCaption w:val="Volunteering by age group and gender 2016"/>
        <w:tblDescription w:val="38.3% of 18-24 year old respondents volunteered. Average hours volunteered per year was 106. 35.5% of 18-24 year old men volunteered, for an average of 80 hours per year. 41.4% of 18-24 year old women volunteered, for an average of 130 hours. 37.1% of 25–34 year old respondents volunteered. Average hours volunteered per year was 98. 34.2% of 25–34 year old men volunteered, for an average of 94 hours per year. 40% of 25–34 year old women volunteered, for an average of 101 hours. 50.7% of 35–44 year old respondents volunteered. Average hours volunteered per year was 109. 41.7% of 35–44 year old men volunteered, for an average of 114 hours per year.&#10;59.6% of 35–44 year old women volunteered, for an average of 105 hours. 47.4% of 45–54 year old respondents volunteered. Average hours volunteered per year was 131. 46.3% of 45–54 year old men volunteered, for an average of 113 hours per year. 48.4% of 45–54 year old women volunteered, for an average of 149 hours. 43.6% of 55–64 year old respondents volunteered. Average hours volunteered per year was 157. 41.2% of 55–64 year old men volunteered, for an average of 165 hours per year. 45.9% of 55–64 year old women volunteered, for an average of 149 hours. 43.8% of respondents 65 years old or more volunteered. Average hours volunteered per year was 193. 42.6% of men 65 years and over volunteered, for an average of 191 hours per year. 44.9% of women 65 years and over volunteered, for an average of 195 hours. Across all age groups, 43.7% of respondents volunteered and the average number of hours volunteered annually was 134 hours. Across all age groups 40.3% of men volunteered, for an average of 130 hours. 46.9% of women volunteered in total, for an average of 138 hours per year.&#10;&#10;&#10;&#10;&#10;&#10;&#10;"/>
      </w:tblPr>
      <w:tblGrid>
        <w:gridCol w:w="1012"/>
        <w:gridCol w:w="2031"/>
        <w:gridCol w:w="2190"/>
      </w:tblGrid>
      <w:tr w:rsidR="00B523D1" w:rsidRPr="00B523D1" w14:paraId="6D2BB586" w14:textId="77777777" w:rsidTr="00E42080">
        <w:trPr>
          <w:cnfStyle w:val="100000000000" w:firstRow="1" w:lastRow="0" w:firstColumn="0" w:lastColumn="0" w:oddVBand="0" w:evenVBand="0" w:oddHBand="0" w:evenHBand="0" w:firstRowFirstColumn="0" w:firstRowLastColumn="0" w:lastRowFirstColumn="0" w:lastRowLastColumn="0"/>
          <w:trHeight w:val="591"/>
          <w:tblHead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095C79"/>
              <w:bottom w:val="single" w:sz="4" w:space="0" w:color="095C79"/>
            </w:tcBorders>
          </w:tcPr>
          <w:p w14:paraId="10FEE60E" w14:textId="77777777" w:rsidR="00B523D1" w:rsidRPr="00B523D1" w:rsidRDefault="00B523D1" w:rsidP="00E42080">
            <w:pPr>
              <w:spacing w:after="0" w:line="240" w:lineRule="auto"/>
              <w:rPr>
                <w:bCs w:val="0"/>
                <w:color w:val="095C79"/>
                <w:sz w:val="21"/>
                <w:szCs w:val="21"/>
              </w:rPr>
            </w:pPr>
            <w:r w:rsidRPr="00B523D1">
              <w:rPr>
                <w:color w:val="095C79"/>
                <w:sz w:val="21"/>
                <w:szCs w:val="21"/>
              </w:rPr>
              <w:t>Age group</w:t>
            </w:r>
          </w:p>
        </w:tc>
        <w:tc>
          <w:tcPr>
            <w:tcW w:w="0" w:type="auto"/>
            <w:tcBorders>
              <w:top w:val="single" w:sz="4" w:space="0" w:color="095C79"/>
              <w:bottom w:val="single" w:sz="4" w:space="0" w:color="095C79"/>
            </w:tcBorders>
          </w:tcPr>
          <w:p w14:paraId="1DCC7384" w14:textId="77777777" w:rsidR="00B523D1" w:rsidRPr="00B523D1" w:rsidRDefault="00B523D1" w:rsidP="00E42080">
            <w:pPr>
              <w:spacing w:after="0" w:line="240" w:lineRule="auto"/>
              <w:cnfStyle w:val="100000000000" w:firstRow="1" w:lastRow="0" w:firstColumn="0" w:lastColumn="0" w:oddVBand="0" w:evenVBand="0" w:oddHBand="0" w:evenHBand="0" w:firstRowFirstColumn="0" w:firstRowLastColumn="0" w:lastRowFirstColumn="0" w:lastRowLastColumn="0"/>
              <w:rPr>
                <w:bCs w:val="0"/>
                <w:color w:val="095C79"/>
                <w:sz w:val="21"/>
                <w:szCs w:val="21"/>
              </w:rPr>
            </w:pPr>
            <w:r w:rsidRPr="00B523D1">
              <w:rPr>
                <w:color w:val="095C79"/>
                <w:sz w:val="21"/>
                <w:szCs w:val="21"/>
              </w:rPr>
              <w:t>Percentage volunteering</w:t>
            </w:r>
          </w:p>
        </w:tc>
        <w:tc>
          <w:tcPr>
            <w:tcW w:w="0" w:type="auto"/>
            <w:tcBorders>
              <w:top w:val="single" w:sz="4" w:space="0" w:color="095C79"/>
              <w:bottom w:val="single" w:sz="4" w:space="0" w:color="095C79"/>
            </w:tcBorders>
          </w:tcPr>
          <w:p w14:paraId="47784CEB" w14:textId="77777777" w:rsidR="00B523D1" w:rsidRPr="00B523D1" w:rsidRDefault="00B523D1" w:rsidP="00E42080">
            <w:pPr>
              <w:spacing w:after="0" w:line="240" w:lineRule="auto"/>
              <w:cnfStyle w:val="100000000000" w:firstRow="1" w:lastRow="0" w:firstColumn="0" w:lastColumn="0" w:oddVBand="0" w:evenVBand="0" w:oddHBand="0" w:evenHBand="0" w:firstRowFirstColumn="0" w:firstRowLastColumn="0" w:lastRowFirstColumn="0" w:lastRowLastColumn="0"/>
              <w:rPr>
                <w:bCs w:val="0"/>
                <w:color w:val="095C79"/>
                <w:sz w:val="21"/>
                <w:szCs w:val="21"/>
              </w:rPr>
            </w:pPr>
            <w:r w:rsidRPr="00B523D1">
              <w:rPr>
                <w:color w:val="095C79"/>
                <w:sz w:val="21"/>
                <w:szCs w:val="21"/>
              </w:rPr>
              <w:t xml:space="preserve">Average hours volunteered </w:t>
            </w:r>
          </w:p>
        </w:tc>
      </w:tr>
      <w:tr w:rsidR="00B523D1" w:rsidRPr="00B523D1" w14:paraId="73713DA1" w14:textId="77777777" w:rsidTr="0071347A">
        <w:trPr>
          <w:cnfStyle w:val="000000100000" w:firstRow="0" w:lastRow="0" w:firstColumn="0" w:lastColumn="0" w:oddVBand="0" w:evenVBand="0" w:oddHBand="1"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095C79"/>
            </w:tcBorders>
            <w:shd w:val="clear" w:color="auto" w:fill="DAEEF3" w:themeFill="accent5" w:themeFillTint="33"/>
          </w:tcPr>
          <w:p w14:paraId="40DFD3EF" w14:textId="77777777" w:rsidR="00B523D1" w:rsidRPr="00B523D1" w:rsidRDefault="00B523D1" w:rsidP="00B523D1">
            <w:pPr>
              <w:spacing w:after="0"/>
              <w:contextualSpacing/>
              <w:rPr>
                <w:b w:val="0"/>
                <w:bCs w:val="0"/>
                <w:color w:val="095C79"/>
                <w:sz w:val="21"/>
                <w:szCs w:val="21"/>
              </w:rPr>
            </w:pPr>
            <w:r w:rsidRPr="00B523D1">
              <w:rPr>
                <w:color w:val="095C79"/>
                <w:sz w:val="21"/>
                <w:szCs w:val="21"/>
              </w:rPr>
              <w:t>18–24</w:t>
            </w:r>
          </w:p>
        </w:tc>
        <w:tc>
          <w:tcPr>
            <w:tcW w:w="0" w:type="auto"/>
            <w:tcBorders>
              <w:top w:val="single" w:sz="4" w:space="0" w:color="095C79"/>
            </w:tcBorders>
            <w:shd w:val="clear" w:color="auto" w:fill="DAEEF3" w:themeFill="accent5" w:themeFillTint="33"/>
          </w:tcPr>
          <w:p w14:paraId="65D25435"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b/>
                <w:color w:val="095C79"/>
                <w:sz w:val="21"/>
                <w:szCs w:val="21"/>
              </w:rPr>
            </w:pPr>
            <w:r w:rsidRPr="00B523D1">
              <w:rPr>
                <w:b/>
                <w:color w:val="095C79"/>
                <w:sz w:val="21"/>
                <w:szCs w:val="21"/>
              </w:rPr>
              <w:t>38.3%</w:t>
            </w:r>
          </w:p>
        </w:tc>
        <w:tc>
          <w:tcPr>
            <w:tcW w:w="0" w:type="auto"/>
            <w:tcBorders>
              <w:top w:val="single" w:sz="4" w:space="0" w:color="095C79"/>
            </w:tcBorders>
            <w:shd w:val="clear" w:color="auto" w:fill="DAEEF3" w:themeFill="accent5" w:themeFillTint="33"/>
          </w:tcPr>
          <w:p w14:paraId="50F57408"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b/>
                <w:color w:val="095C79"/>
                <w:sz w:val="21"/>
                <w:szCs w:val="21"/>
              </w:rPr>
            </w:pPr>
            <w:r w:rsidRPr="00B523D1">
              <w:rPr>
                <w:b/>
                <w:color w:val="095C79"/>
                <w:sz w:val="21"/>
                <w:szCs w:val="21"/>
              </w:rPr>
              <w:t>106</w:t>
            </w:r>
          </w:p>
        </w:tc>
      </w:tr>
      <w:tr w:rsidR="00B523D1" w:rsidRPr="00B523D1" w14:paraId="1A577AE2" w14:textId="77777777" w:rsidTr="0071347A">
        <w:trPr>
          <w:trHeight w:val="226"/>
        </w:trPr>
        <w:tc>
          <w:tcPr>
            <w:cnfStyle w:val="001000000000" w:firstRow="0" w:lastRow="0" w:firstColumn="1" w:lastColumn="0" w:oddVBand="0" w:evenVBand="0" w:oddHBand="0" w:evenHBand="0" w:firstRowFirstColumn="0" w:firstRowLastColumn="0" w:lastRowFirstColumn="0" w:lastRowLastColumn="0"/>
            <w:tcW w:w="0" w:type="auto"/>
          </w:tcPr>
          <w:p w14:paraId="5A564AD0" w14:textId="77777777" w:rsidR="00B523D1" w:rsidRPr="00B523D1" w:rsidRDefault="00B523D1" w:rsidP="00B523D1">
            <w:pPr>
              <w:spacing w:after="0"/>
              <w:contextualSpacing/>
              <w:rPr>
                <w:b w:val="0"/>
                <w:bCs w:val="0"/>
                <w:sz w:val="21"/>
                <w:szCs w:val="21"/>
              </w:rPr>
            </w:pPr>
            <w:r w:rsidRPr="00B523D1">
              <w:rPr>
                <w:sz w:val="21"/>
                <w:szCs w:val="21"/>
              </w:rPr>
              <w:t>Male</w:t>
            </w:r>
          </w:p>
        </w:tc>
        <w:tc>
          <w:tcPr>
            <w:tcW w:w="0" w:type="auto"/>
          </w:tcPr>
          <w:p w14:paraId="3B80FB2F"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35.5%</w:t>
            </w:r>
          </w:p>
        </w:tc>
        <w:tc>
          <w:tcPr>
            <w:tcW w:w="0" w:type="auto"/>
          </w:tcPr>
          <w:p w14:paraId="5E3109F2"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80</w:t>
            </w:r>
          </w:p>
        </w:tc>
      </w:tr>
      <w:tr w:rsidR="00B523D1" w:rsidRPr="00B523D1" w14:paraId="71567A14" w14:textId="77777777" w:rsidTr="0071347A">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2911EE25" w14:textId="77777777" w:rsidR="00B523D1" w:rsidRPr="00B523D1" w:rsidRDefault="00B523D1" w:rsidP="00B523D1">
            <w:pPr>
              <w:spacing w:after="0"/>
              <w:contextualSpacing/>
              <w:rPr>
                <w:b w:val="0"/>
                <w:bCs w:val="0"/>
                <w:sz w:val="21"/>
                <w:szCs w:val="21"/>
              </w:rPr>
            </w:pPr>
            <w:r w:rsidRPr="00B523D1">
              <w:rPr>
                <w:sz w:val="21"/>
                <w:szCs w:val="21"/>
              </w:rPr>
              <w:t>Female</w:t>
            </w:r>
          </w:p>
        </w:tc>
        <w:tc>
          <w:tcPr>
            <w:tcW w:w="0" w:type="auto"/>
            <w:shd w:val="clear" w:color="auto" w:fill="FFFFFF" w:themeFill="background1"/>
          </w:tcPr>
          <w:p w14:paraId="2FE9C434"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41.4%</w:t>
            </w:r>
          </w:p>
        </w:tc>
        <w:tc>
          <w:tcPr>
            <w:tcW w:w="0" w:type="auto"/>
            <w:shd w:val="clear" w:color="auto" w:fill="FFFFFF" w:themeFill="background1"/>
          </w:tcPr>
          <w:p w14:paraId="3618D2A9"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130</w:t>
            </w:r>
          </w:p>
        </w:tc>
      </w:tr>
      <w:tr w:rsidR="00B523D1" w:rsidRPr="00B523D1" w14:paraId="1344C2B5" w14:textId="77777777" w:rsidTr="0071347A">
        <w:trPr>
          <w:trHeight w:val="390"/>
        </w:trPr>
        <w:tc>
          <w:tcPr>
            <w:cnfStyle w:val="001000000000" w:firstRow="0" w:lastRow="0" w:firstColumn="1" w:lastColumn="0" w:oddVBand="0" w:evenVBand="0" w:oddHBand="0" w:evenHBand="0" w:firstRowFirstColumn="0" w:firstRowLastColumn="0" w:lastRowFirstColumn="0" w:lastRowLastColumn="0"/>
            <w:tcW w:w="0" w:type="auto"/>
            <w:shd w:val="clear" w:color="auto" w:fill="DAEEF3" w:themeFill="accent5" w:themeFillTint="33"/>
          </w:tcPr>
          <w:p w14:paraId="1D96458F" w14:textId="77777777" w:rsidR="00B523D1" w:rsidRPr="00B523D1" w:rsidRDefault="00B523D1" w:rsidP="00B523D1">
            <w:pPr>
              <w:spacing w:after="0"/>
              <w:contextualSpacing/>
              <w:rPr>
                <w:b w:val="0"/>
                <w:bCs w:val="0"/>
                <w:color w:val="095C79"/>
                <w:sz w:val="21"/>
                <w:szCs w:val="21"/>
              </w:rPr>
            </w:pPr>
            <w:r w:rsidRPr="00B523D1">
              <w:rPr>
                <w:color w:val="095C79"/>
                <w:sz w:val="21"/>
                <w:szCs w:val="21"/>
              </w:rPr>
              <w:t>25–34</w:t>
            </w:r>
          </w:p>
        </w:tc>
        <w:tc>
          <w:tcPr>
            <w:tcW w:w="0" w:type="auto"/>
            <w:shd w:val="clear" w:color="auto" w:fill="DAEEF3" w:themeFill="accent5" w:themeFillTint="33"/>
          </w:tcPr>
          <w:p w14:paraId="28F72ED5"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b/>
                <w:color w:val="095C79"/>
                <w:sz w:val="21"/>
                <w:szCs w:val="21"/>
              </w:rPr>
            </w:pPr>
            <w:r w:rsidRPr="00B523D1">
              <w:rPr>
                <w:b/>
                <w:color w:val="095C79"/>
                <w:sz w:val="21"/>
                <w:szCs w:val="21"/>
              </w:rPr>
              <w:t>37.1%</w:t>
            </w:r>
          </w:p>
        </w:tc>
        <w:tc>
          <w:tcPr>
            <w:tcW w:w="0" w:type="auto"/>
            <w:shd w:val="clear" w:color="auto" w:fill="DAEEF3" w:themeFill="accent5" w:themeFillTint="33"/>
          </w:tcPr>
          <w:p w14:paraId="2DCC577B"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b/>
                <w:color w:val="095C79"/>
                <w:sz w:val="21"/>
                <w:szCs w:val="21"/>
              </w:rPr>
            </w:pPr>
            <w:r w:rsidRPr="00B523D1">
              <w:rPr>
                <w:b/>
                <w:color w:val="095C79"/>
                <w:sz w:val="21"/>
                <w:szCs w:val="21"/>
              </w:rPr>
              <w:t>98</w:t>
            </w:r>
          </w:p>
        </w:tc>
      </w:tr>
      <w:tr w:rsidR="00B523D1" w:rsidRPr="00B523D1" w14:paraId="7FAC7D79" w14:textId="77777777" w:rsidTr="0071347A">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4FEE55FF" w14:textId="77777777" w:rsidR="00B523D1" w:rsidRPr="00B523D1" w:rsidRDefault="00B523D1" w:rsidP="00B523D1">
            <w:pPr>
              <w:spacing w:after="0"/>
              <w:contextualSpacing/>
              <w:rPr>
                <w:b w:val="0"/>
                <w:bCs w:val="0"/>
                <w:sz w:val="21"/>
                <w:szCs w:val="21"/>
              </w:rPr>
            </w:pPr>
            <w:r w:rsidRPr="00B523D1">
              <w:rPr>
                <w:sz w:val="21"/>
                <w:szCs w:val="21"/>
              </w:rPr>
              <w:t>Male</w:t>
            </w:r>
          </w:p>
        </w:tc>
        <w:tc>
          <w:tcPr>
            <w:tcW w:w="0" w:type="auto"/>
            <w:shd w:val="clear" w:color="auto" w:fill="FFFFFF" w:themeFill="background1"/>
          </w:tcPr>
          <w:p w14:paraId="0565F2FA"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34.2%</w:t>
            </w:r>
          </w:p>
        </w:tc>
        <w:tc>
          <w:tcPr>
            <w:tcW w:w="0" w:type="auto"/>
            <w:shd w:val="clear" w:color="auto" w:fill="FFFFFF" w:themeFill="background1"/>
          </w:tcPr>
          <w:p w14:paraId="33272468"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94</w:t>
            </w:r>
          </w:p>
        </w:tc>
      </w:tr>
      <w:tr w:rsidR="00B523D1" w:rsidRPr="00B523D1" w14:paraId="50FBC066" w14:textId="77777777" w:rsidTr="0071347A">
        <w:trPr>
          <w:trHeight w:val="238"/>
        </w:trPr>
        <w:tc>
          <w:tcPr>
            <w:cnfStyle w:val="001000000000" w:firstRow="0" w:lastRow="0" w:firstColumn="1" w:lastColumn="0" w:oddVBand="0" w:evenVBand="0" w:oddHBand="0" w:evenHBand="0" w:firstRowFirstColumn="0" w:firstRowLastColumn="0" w:lastRowFirstColumn="0" w:lastRowLastColumn="0"/>
            <w:tcW w:w="0" w:type="auto"/>
          </w:tcPr>
          <w:p w14:paraId="1756870B" w14:textId="77777777" w:rsidR="00B523D1" w:rsidRPr="00B523D1" w:rsidRDefault="00B523D1" w:rsidP="00B523D1">
            <w:pPr>
              <w:spacing w:after="0"/>
              <w:contextualSpacing/>
              <w:rPr>
                <w:b w:val="0"/>
                <w:bCs w:val="0"/>
                <w:sz w:val="21"/>
                <w:szCs w:val="21"/>
              </w:rPr>
            </w:pPr>
            <w:r w:rsidRPr="00B523D1">
              <w:rPr>
                <w:sz w:val="21"/>
                <w:szCs w:val="21"/>
              </w:rPr>
              <w:t>Female</w:t>
            </w:r>
          </w:p>
        </w:tc>
        <w:tc>
          <w:tcPr>
            <w:tcW w:w="0" w:type="auto"/>
          </w:tcPr>
          <w:p w14:paraId="6D875CAD"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40.0%</w:t>
            </w:r>
          </w:p>
        </w:tc>
        <w:tc>
          <w:tcPr>
            <w:tcW w:w="0" w:type="auto"/>
          </w:tcPr>
          <w:p w14:paraId="7CFB5513"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101</w:t>
            </w:r>
          </w:p>
        </w:tc>
      </w:tr>
      <w:tr w:rsidR="00B523D1" w:rsidRPr="00B523D1" w14:paraId="0EAB16F1" w14:textId="77777777" w:rsidTr="0071347A">
        <w:trPr>
          <w:cnfStyle w:val="000000100000" w:firstRow="0" w:lastRow="0" w:firstColumn="0" w:lastColumn="0" w:oddVBand="0" w:evenVBand="0" w:oddHBand="1" w:evenHBand="0" w:firstRowFirstColumn="0" w:firstRowLastColumn="0" w:lastRowFirstColumn="0" w:lastRowLastColumn="0"/>
          <w:trHeight w:val="390"/>
        </w:trPr>
        <w:tc>
          <w:tcPr>
            <w:cnfStyle w:val="001000000000" w:firstRow="0" w:lastRow="0" w:firstColumn="1" w:lastColumn="0" w:oddVBand="0" w:evenVBand="0" w:oddHBand="0" w:evenHBand="0" w:firstRowFirstColumn="0" w:firstRowLastColumn="0" w:lastRowFirstColumn="0" w:lastRowLastColumn="0"/>
            <w:tcW w:w="0" w:type="auto"/>
            <w:shd w:val="clear" w:color="auto" w:fill="DAEEF3" w:themeFill="accent5" w:themeFillTint="33"/>
          </w:tcPr>
          <w:p w14:paraId="6510E4B1" w14:textId="77777777" w:rsidR="00B523D1" w:rsidRPr="00B523D1" w:rsidRDefault="00B523D1" w:rsidP="00B523D1">
            <w:pPr>
              <w:spacing w:after="0"/>
              <w:contextualSpacing/>
              <w:rPr>
                <w:b w:val="0"/>
                <w:bCs w:val="0"/>
                <w:color w:val="095C79"/>
                <w:sz w:val="21"/>
                <w:szCs w:val="21"/>
              </w:rPr>
            </w:pPr>
            <w:r w:rsidRPr="00B523D1">
              <w:rPr>
                <w:color w:val="095C79"/>
                <w:sz w:val="21"/>
                <w:szCs w:val="21"/>
              </w:rPr>
              <w:t>35–44</w:t>
            </w:r>
          </w:p>
        </w:tc>
        <w:tc>
          <w:tcPr>
            <w:tcW w:w="0" w:type="auto"/>
            <w:shd w:val="clear" w:color="auto" w:fill="DAEEF3" w:themeFill="accent5" w:themeFillTint="33"/>
          </w:tcPr>
          <w:p w14:paraId="542239C2"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b/>
                <w:color w:val="095C79"/>
                <w:sz w:val="21"/>
                <w:szCs w:val="21"/>
              </w:rPr>
            </w:pPr>
            <w:r w:rsidRPr="00B523D1">
              <w:rPr>
                <w:b/>
                <w:color w:val="095C79"/>
                <w:sz w:val="21"/>
                <w:szCs w:val="21"/>
              </w:rPr>
              <w:t>50.7%</w:t>
            </w:r>
          </w:p>
        </w:tc>
        <w:tc>
          <w:tcPr>
            <w:tcW w:w="0" w:type="auto"/>
            <w:shd w:val="clear" w:color="auto" w:fill="DAEEF3" w:themeFill="accent5" w:themeFillTint="33"/>
          </w:tcPr>
          <w:p w14:paraId="400EB10D"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b/>
                <w:color w:val="095C79"/>
                <w:sz w:val="21"/>
                <w:szCs w:val="21"/>
              </w:rPr>
            </w:pPr>
            <w:r w:rsidRPr="00B523D1">
              <w:rPr>
                <w:b/>
                <w:color w:val="095C79"/>
                <w:sz w:val="21"/>
                <w:szCs w:val="21"/>
              </w:rPr>
              <w:t>109</w:t>
            </w:r>
          </w:p>
        </w:tc>
      </w:tr>
      <w:tr w:rsidR="00B523D1" w:rsidRPr="00B523D1" w14:paraId="034FAB6D" w14:textId="77777777" w:rsidTr="0071347A">
        <w:trPr>
          <w:trHeight w:val="226"/>
        </w:trPr>
        <w:tc>
          <w:tcPr>
            <w:cnfStyle w:val="001000000000" w:firstRow="0" w:lastRow="0" w:firstColumn="1" w:lastColumn="0" w:oddVBand="0" w:evenVBand="0" w:oddHBand="0" w:evenHBand="0" w:firstRowFirstColumn="0" w:firstRowLastColumn="0" w:lastRowFirstColumn="0" w:lastRowLastColumn="0"/>
            <w:tcW w:w="0" w:type="auto"/>
          </w:tcPr>
          <w:p w14:paraId="549BDF83" w14:textId="77777777" w:rsidR="00B523D1" w:rsidRPr="00B523D1" w:rsidRDefault="00B523D1" w:rsidP="00B523D1">
            <w:pPr>
              <w:spacing w:after="0"/>
              <w:contextualSpacing/>
              <w:rPr>
                <w:b w:val="0"/>
                <w:bCs w:val="0"/>
                <w:sz w:val="21"/>
                <w:szCs w:val="21"/>
              </w:rPr>
            </w:pPr>
            <w:r w:rsidRPr="00B523D1">
              <w:rPr>
                <w:sz w:val="21"/>
                <w:szCs w:val="21"/>
              </w:rPr>
              <w:t>Male</w:t>
            </w:r>
          </w:p>
        </w:tc>
        <w:tc>
          <w:tcPr>
            <w:tcW w:w="0" w:type="auto"/>
          </w:tcPr>
          <w:p w14:paraId="7ADA74C3"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41.7%</w:t>
            </w:r>
          </w:p>
        </w:tc>
        <w:tc>
          <w:tcPr>
            <w:tcW w:w="0" w:type="auto"/>
          </w:tcPr>
          <w:p w14:paraId="29BE4451"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114</w:t>
            </w:r>
          </w:p>
        </w:tc>
      </w:tr>
      <w:tr w:rsidR="00B523D1" w:rsidRPr="00B523D1" w14:paraId="0DA73CBB" w14:textId="77777777" w:rsidTr="0071347A">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22701977" w14:textId="77777777" w:rsidR="00B523D1" w:rsidRPr="00B523D1" w:rsidRDefault="00B523D1" w:rsidP="00B523D1">
            <w:pPr>
              <w:spacing w:after="0"/>
              <w:contextualSpacing/>
              <w:rPr>
                <w:b w:val="0"/>
                <w:bCs w:val="0"/>
                <w:sz w:val="21"/>
                <w:szCs w:val="21"/>
              </w:rPr>
            </w:pPr>
            <w:r w:rsidRPr="00B523D1">
              <w:rPr>
                <w:sz w:val="21"/>
                <w:szCs w:val="21"/>
              </w:rPr>
              <w:t>Female</w:t>
            </w:r>
          </w:p>
        </w:tc>
        <w:tc>
          <w:tcPr>
            <w:tcW w:w="0" w:type="auto"/>
            <w:shd w:val="clear" w:color="auto" w:fill="FFFFFF" w:themeFill="background1"/>
          </w:tcPr>
          <w:p w14:paraId="418DABCC"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59.6%</w:t>
            </w:r>
          </w:p>
        </w:tc>
        <w:tc>
          <w:tcPr>
            <w:tcW w:w="0" w:type="auto"/>
            <w:shd w:val="clear" w:color="auto" w:fill="FFFFFF" w:themeFill="background1"/>
          </w:tcPr>
          <w:p w14:paraId="7304791D"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105</w:t>
            </w:r>
          </w:p>
        </w:tc>
      </w:tr>
      <w:tr w:rsidR="00B523D1" w:rsidRPr="00B523D1" w14:paraId="03B2D851" w14:textId="77777777" w:rsidTr="0071347A">
        <w:trPr>
          <w:trHeight w:val="379"/>
        </w:trPr>
        <w:tc>
          <w:tcPr>
            <w:cnfStyle w:val="001000000000" w:firstRow="0" w:lastRow="0" w:firstColumn="1" w:lastColumn="0" w:oddVBand="0" w:evenVBand="0" w:oddHBand="0" w:evenHBand="0" w:firstRowFirstColumn="0" w:firstRowLastColumn="0" w:lastRowFirstColumn="0" w:lastRowLastColumn="0"/>
            <w:tcW w:w="0" w:type="auto"/>
            <w:shd w:val="clear" w:color="auto" w:fill="DAEEF3" w:themeFill="accent5" w:themeFillTint="33"/>
          </w:tcPr>
          <w:p w14:paraId="63D19AB0" w14:textId="77777777" w:rsidR="00B523D1" w:rsidRPr="00B523D1" w:rsidRDefault="00B523D1" w:rsidP="00B523D1">
            <w:pPr>
              <w:spacing w:after="0"/>
              <w:contextualSpacing/>
              <w:rPr>
                <w:b w:val="0"/>
                <w:bCs w:val="0"/>
                <w:color w:val="095C79"/>
                <w:sz w:val="21"/>
                <w:szCs w:val="21"/>
              </w:rPr>
            </w:pPr>
            <w:r w:rsidRPr="00B523D1">
              <w:rPr>
                <w:color w:val="095C79"/>
                <w:sz w:val="21"/>
                <w:szCs w:val="21"/>
              </w:rPr>
              <w:t>45–54</w:t>
            </w:r>
          </w:p>
        </w:tc>
        <w:tc>
          <w:tcPr>
            <w:tcW w:w="0" w:type="auto"/>
            <w:shd w:val="clear" w:color="auto" w:fill="DAEEF3" w:themeFill="accent5" w:themeFillTint="33"/>
          </w:tcPr>
          <w:p w14:paraId="7B283A16"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b/>
                <w:color w:val="095C79"/>
                <w:sz w:val="21"/>
                <w:szCs w:val="21"/>
              </w:rPr>
            </w:pPr>
            <w:r w:rsidRPr="00B523D1">
              <w:rPr>
                <w:b/>
                <w:color w:val="095C79"/>
                <w:sz w:val="21"/>
                <w:szCs w:val="21"/>
              </w:rPr>
              <w:t>47.4%</w:t>
            </w:r>
          </w:p>
        </w:tc>
        <w:tc>
          <w:tcPr>
            <w:tcW w:w="0" w:type="auto"/>
            <w:shd w:val="clear" w:color="auto" w:fill="DAEEF3" w:themeFill="accent5" w:themeFillTint="33"/>
          </w:tcPr>
          <w:p w14:paraId="51494A43"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b/>
                <w:color w:val="095C79"/>
                <w:sz w:val="21"/>
                <w:szCs w:val="21"/>
              </w:rPr>
            </w:pPr>
            <w:r w:rsidRPr="00B523D1">
              <w:rPr>
                <w:b/>
                <w:color w:val="095C79"/>
                <w:sz w:val="21"/>
                <w:szCs w:val="21"/>
              </w:rPr>
              <w:t>131</w:t>
            </w:r>
          </w:p>
        </w:tc>
      </w:tr>
      <w:tr w:rsidR="00B523D1" w:rsidRPr="00B523D1" w14:paraId="03D3136D" w14:textId="77777777" w:rsidTr="0071347A">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7F214515" w14:textId="77777777" w:rsidR="00B523D1" w:rsidRPr="00B523D1" w:rsidRDefault="00B523D1" w:rsidP="00B523D1">
            <w:pPr>
              <w:spacing w:after="0"/>
              <w:contextualSpacing/>
              <w:rPr>
                <w:b w:val="0"/>
                <w:bCs w:val="0"/>
                <w:sz w:val="21"/>
                <w:szCs w:val="21"/>
              </w:rPr>
            </w:pPr>
            <w:r w:rsidRPr="00B523D1">
              <w:rPr>
                <w:sz w:val="21"/>
                <w:szCs w:val="21"/>
              </w:rPr>
              <w:t>Male</w:t>
            </w:r>
          </w:p>
        </w:tc>
        <w:tc>
          <w:tcPr>
            <w:tcW w:w="0" w:type="auto"/>
            <w:shd w:val="clear" w:color="auto" w:fill="FFFFFF" w:themeFill="background1"/>
          </w:tcPr>
          <w:p w14:paraId="3A643688"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46.3%</w:t>
            </w:r>
          </w:p>
        </w:tc>
        <w:tc>
          <w:tcPr>
            <w:tcW w:w="0" w:type="auto"/>
            <w:shd w:val="clear" w:color="auto" w:fill="FFFFFF" w:themeFill="background1"/>
          </w:tcPr>
          <w:p w14:paraId="318CDBA5"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113</w:t>
            </w:r>
          </w:p>
        </w:tc>
      </w:tr>
      <w:tr w:rsidR="00B523D1" w:rsidRPr="00B523D1" w14:paraId="60E5B555" w14:textId="77777777" w:rsidTr="0071347A">
        <w:trPr>
          <w:trHeight w:val="226"/>
        </w:trPr>
        <w:tc>
          <w:tcPr>
            <w:cnfStyle w:val="001000000000" w:firstRow="0" w:lastRow="0" w:firstColumn="1" w:lastColumn="0" w:oddVBand="0" w:evenVBand="0" w:oddHBand="0" w:evenHBand="0" w:firstRowFirstColumn="0" w:firstRowLastColumn="0" w:lastRowFirstColumn="0" w:lastRowLastColumn="0"/>
            <w:tcW w:w="0" w:type="auto"/>
          </w:tcPr>
          <w:p w14:paraId="539CDED7" w14:textId="77777777" w:rsidR="00B523D1" w:rsidRPr="00B523D1" w:rsidRDefault="00B523D1" w:rsidP="00B523D1">
            <w:pPr>
              <w:spacing w:after="0"/>
              <w:contextualSpacing/>
              <w:rPr>
                <w:b w:val="0"/>
                <w:bCs w:val="0"/>
                <w:sz w:val="21"/>
                <w:szCs w:val="21"/>
              </w:rPr>
            </w:pPr>
            <w:r w:rsidRPr="00B523D1">
              <w:rPr>
                <w:sz w:val="21"/>
                <w:szCs w:val="21"/>
              </w:rPr>
              <w:t>Female</w:t>
            </w:r>
          </w:p>
        </w:tc>
        <w:tc>
          <w:tcPr>
            <w:tcW w:w="0" w:type="auto"/>
          </w:tcPr>
          <w:p w14:paraId="441DB852"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48.4%</w:t>
            </w:r>
          </w:p>
        </w:tc>
        <w:tc>
          <w:tcPr>
            <w:tcW w:w="0" w:type="auto"/>
          </w:tcPr>
          <w:p w14:paraId="4334EFF0"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149</w:t>
            </w:r>
          </w:p>
        </w:tc>
      </w:tr>
      <w:tr w:rsidR="00B523D1" w:rsidRPr="00B523D1" w14:paraId="48505FBA" w14:textId="77777777" w:rsidTr="0071347A">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0" w:type="auto"/>
            <w:shd w:val="clear" w:color="auto" w:fill="DAEEF3" w:themeFill="accent5" w:themeFillTint="33"/>
          </w:tcPr>
          <w:p w14:paraId="676A7457" w14:textId="77777777" w:rsidR="00B523D1" w:rsidRPr="00B523D1" w:rsidRDefault="00B523D1" w:rsidP="00B523D1">
            <w:pPr>
              <w:spacing w:after="0"/>
              <w:contextualSpacing/>
              <w:rPr>
                <w:b w:val="0"/>
                <w:bCs w:val="0"/>
                <w:color w:val="095C79"/>
                <w:sz w:val="21"/>
                <w:szCs w:val="21"/>
              </w:rPr>
            </w:pPr>
            <w:r w:rsidRPr="00B523D1">
              <w:rPr>
                <w:color w:val="095C79"/>
                <w:sz w:val="21"/>
                <w:szCs w:val="21"/>
              </w:rPr>
              <w:t>55–64</w:t>
            </w:r>
          </w:p>
        </w:tc>
        <w:tc>
          <w:tcPr>
            <w:tcW w:w="0" w:type="auto"/>
            <w:shd w:val="clear" w:color="auto" w:fill="DAEEF3" w:themeFill="accent5" w:themeFillTint="33"/>
          </w:tcPr>
          <w:p w14:paraId="79FE0E1C"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b/>
                <w:color w:val="095C79"/>
                <w:sz w:val="21"/>
                <w:szCs w:val="21"/>
              </w:rPr>
            </w:pPr>
            <w:r w:rsidRPr="00B523D1">
              <w:rPr>
                <w:b/>
                <w:color w:val="095C79"/>
                <w:sz w:val="21"/>
                <w:szCs w:val="21"/>
              </w:rPr>
              <w:t>43.6%</w:t>
            </w:r>
          </w:p>
        </w:tc>
        <w:tc>
          <w:tcPr>
            <w:tcW w:w="0" w:type="auto"/>
            <w:shd w:val="clear" w:color="auto" w:fill="DAEEF3" w:themeFill="accent5" w:themeFillTint="33"/>
          </w:tcPr>
          <w:p w14:paraId="22704694"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b/>
                <w:color w:val="095C79"/>
                <w:sz w:val="21"/>
                <w:szCs w:val="21"/>
              </w:rPr>
            </w:pPr>
            <w:r w:rsidRPr="00B523D1">
              <w:rPr>
                <w:b/>
                <w:color w:val="095C79"/>
                <w:sz w:val="21"/>
                <w:szCs w:val="21"/>
              </w:rPr>
              <w:t>157</w:t>
            </w:r>
          </w:p>
        </w:tc>
      </w:tr>
      <w:tr w:rsidR="00B523D1" w:rsidRPr="00B523D1" w14:paraId="02C00780" w14:textId="77777777" w:rsidTr="0071347A">
        <w:trPr>
          <w:trHeight w:val="238"/>
        </w:trPr>
        <w:tc>
          <w:tcPr>
            <w:cnfStyle w:val="001000000000" w:firstRow="0" w:lastRow="0" w:firstColumn="1" w:lastColumn="0" w:oddVBand="0" w:evenVBand="0" w:oddHBand="0" w:evenHBand="0" w:firstRowFirstColumn="0" w:firstRowLastColumn="0" w:lastRowFirstColumn="0" w:lastRowLastColumn="0"/>
            <w:tcW w:w="0" w:type="auto"/>
          </w:tcPr>
          <w:p w14:paraId="4E7532BE" w14:textId="77777777" w:rsidR="00B523D1" w:rsidRPr="00B523D1" w:rsidRDefault="00B523D1" w:rsidP="00B523D1">
            <w:pPr>
              <w:spacing w:after="0"/>
              <w:contextualSpacing/>
              <w:rPr>
                <w:b w:val="0"/>
                <w:bCs w:val="0"/>
                <w:sz w:val="21"/>
                <w:szCs w:val="21"/>
              </w:rPr>
            </w:pPr>
            <w:r w:rsidRPr="00B523D1">
              <w:rPr>
                <w:sz w:val="21"/>
                <w:szCs w:val="21"/>
              </w:rPr>
              <w:t>Male</w:t>
            </w:r>
          </w:p>
        </w:tc>
        <w:tc>
          <w:tcPr>
            <w:tcW w:w="0" w:type="auto"/>
          </w:tcPr>
          <w:p w14:paraId="01288A81"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41.2%</w:t>
            </w:r>
          </w:p>
        </w:tc>
        <w:tc>
          <w:tcPr>
            <w:tcW w:w="0" w:type="auto"/>
          </w:tcPr>
          <w:p w14:paraId="0B56246C"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165</w:t>
            </w:r>
          </w:p>
        </w:tc>
      </w:tr>
      <w:tr w:rsidR="00B523D1" w:rsidRPr="00B523D1" w14:paraId="6780F565" w14:textId="77777777" w:rsidTr="0071347A">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1BEC6453" w14:textId="77777777" w:rsidR="00B523D1" w:rsidRPr="00B523D1" w:rsidRDefault="00B523D1" w:rsidP="00B523D1">
            <w:pPr>
              <w:spacing w:after="0"/>
              <w:contextualSpacing/>
              <w:rPr>
                <w:b w:val="0"/>
                <w:bCs w:val="0"/>
                <w:sz w:val="21"/>
                <w:szCs w:val="21"/>
              </w:rPr>
            </w:pPr>
            <w:r w:rsidRPr="00B523D1">
              <w:rPr>
                <w:sz w:val="21"/>
                <w:szCs w:val="21"/>
              </w:rPr>
              <w:t>Female</w:t>
            </w:r>
          </w:p>
        </w:tc>
        <w:tc>
          <w:tcPr>
            <w:tcW w:w="0" w:type="auto"/>
            <w:shd w:val="clear" w:color="auto" w:fill="FFFFFF" w:themeFill="background1"/>
          </w:tcPr>
          <w:p w14:paraId="56D1836E"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45.9%</w:t>
            </w:r>
          </w:p>
        </w:tc>
        <w:tc>
          <w:tcPr>
            <w:tcW w:w="0" w:type="auto"/>
            <w:shd w:val="clear" w:color="auto" w:fill="FFFFFF" w:themeFill="background1"/>
          </w:tcPr>
          <w:p w14:paraId="3EABFFCB"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149</w:t>
            </w:r>
          </w:p>
        </w:tc>
      </w:tr>
      <w:tr w:rsidR="00B523D1" w:rsidRPr="00B523D1" w14:paraId="59566741" w14:textId="77777777" w:rsidTr="0071347A">
        <w:trPr>
          <w:trHeight w:val="378"/>
        </w:trPr>
        <w:tc>
          <w:tcPr>
            <w:cnfStyle w:val="001000000000" w:firstRow="0" w:lastRow="0" w:firstColumn="1" w:lastColumn="0" w:oddVBand="0" w:evenVBand="0" w:oddHBand="0" w:evenHBand="0" w:firstRowFirstColumn="0" w:firstRowLastColumn="0" w:lastRowFirstColumn="0" w:lastRowLastColumn="0"/>
            <w:tcW w:w="0" w:type="auto"/>
            <w:shd w:val="clear" w:color="auto" w:fill="DAEEF3" w:themeFill="accent5" w:themeFillTint="33"/>
          </w:tcPr>
          <w:p w14:paraId="59531E0C" w14:textId="77777777" w:rsidR="00B523D1" w:rsidRPr="00B523D1" w:rsidRDefault="00B523D1" w:rsidP="00B523D1">
            <w:pPr>
              <w:spacing w:after="0"/>
              <w:contextualSpacing/>
              <w:rPr>
                <w:b w:val="0"/>
                <w:bCs w:val="0"/>
                <w:color w:val="095C79"/>
                <w:sz w:val="21"/>
                <w:szCs w:val="21"/>
              </w:rPr>
            </w:pPr>
            <w:r w:rsidRPr="00B523D1">
              <w:rPr>
                <w:color w:val="095C79"/>
                <w:sz w:val="21"/>
                <w:szCs w:val="21"/>
              </w:rPr>
              <w:t>65+</w:t>
            </w:r>
          </w:p>
        </w:tc>
        <w:tc>
          <w:tcPr>
            <w:tcW w:w="0" w:type="auto"/>
            <w:shd w:val="clear" w:color="auto" w:fill="DAEEF3" w:themeFill="accent5" w:themeFillTint="33"/>
          </w:tcPr>
          <w:p w14:paraId="64B4A3F3"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b/>
                <w:color w:val="095C79"/>
                <w:sz w:val="21"/>
                <w:szCs w:val="21"/>
              </w:rPr>
            </w:pPr>
            <w:r w:rsidRPr="00B523D1">
              <w:rPr>
                <w:b/>
                <w:color w:val="095C79"/>
                <w:sz w:val="21"/>
                <w:szCs w:val="21"/>
              </w:rPr>
              <w:t>43.8%</w:t>
            </w:r>
          </w:p>
        </w:tc>
        <w:tc>
          <w:tcPr>
            <w:tcW w:w="0" w:type="auto"/>
            <w:shd w:val="clear" w:color="auto" w:fill="DAEEF3" w:themeFill="accent5" w:themeFillTint="33"/>
          </w:tcPr>
          <w:p w14:paraId="01028935"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b/>
                <w:color w:val="095C79"/>
                <w:sz w:val="21"/>
                <w:szCs w:val="21"/>
              </w:rPr>
            </w:pPr>
            <w:r w:rsidRPr="00B523D1">
              <w:rPr>
                <w:b/>
                <w:color w:val="095C79"/>
                <w:sz w:val="21"/>
                <w:szCs w:val="21"/>
              </w:rPr>
              <w:t>193</w:t>
            </w:r>
          </w:p>
        </w:tc>
      </w:tr>
      <w:tr w:rsidR="00B523D1" w:rsidRPr="00B523D1" w14:paraId="7EA46375" w14:textId="77777777" w:rsidTr="0071347A">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62C420DF" w14:textId="77777777" w:rsidR="00B523D1" w:rsidRPr="00B523D1" w:rsidRDefault="00B523D1" w:rsidP="00B523D1">
            <w:pPr>
              <w:spacing w:after="0"/>
              <w:contextualSpacing/>
              <w:rPr>
                <w:b w:val="0"/>
                <w:bCs w:val="0"/>
                <w:sz w:val="21"/>
                <w:szCs w:val="21"/>
              </w:rPr>
            </w:pPr>
            <w:r w:rsidRPr="00B523D1">
              <w:rPr>
                <w:sz w:val="21"/>
                <w:szCs w:val="21"/>
              </w:rPr>
              <w:t>Male</w:t>
            </w:r>
          </w:p>
        </w:tc>
        <w:tc>
          <w:tcPr>
            <w:tcW w:w="0" w:type="auto"/>
            <w:shd w:val="clear" w:color="auto" w:fill="FFFFFF" w:themeFill="background1"/>
          </w:tcPr>
          <w:p w14:paraId="192E04C6"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42.6%</w:t>
            </w:r>
          </w:p>
        </w:tc>
        <w:tc>
          <w:tcPr>
            <w:tcW w:w="0" w:type="auto"/>
            <w:shd w:val="clear" w:color="auto" w:fill="FFFFFF" w:themeFill="background1"/>
          </w:tcPr>
          <w:p w14:paraId="1579D9C7"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191</w:t>
            </w:r>
          </w:p>
        </w:tc>
      </w:tr>
      <w:tr w:rsidR="00B523D1" w:rsidRPr="00B523D1" w14:paraId="3596171E" w14:textId="77777777" w:rsidTr="0071347A">
        <w:trPr>
          <w:trHeight w:val="226"/>
        </w:trPr>
        <w:tc>
          <w:tcPr>
            <w:cnfStyle w:val="001000000000" w:firstRow="0" w:lastRow="0" w:firstColumn="1" w:lastColumn="0" w:oddVBand="0" w:evenVBand="0" w:oddHBand="0" w:evenHBand="0" w:firstRowFirstColumn="0" w:firstRowLastColumn="0" w:lastRowFirstColumn="0" w:lastRowLastColumn="0"/>
            <w:tcW w:w="0" w:type="auto"/>
          </w:tcPr>
          <w:p w14:paraId="03887A3E" w14:textId="77777777" w:rsidR="00B523D1" w:rsidRPr="00B523D1" w:rsidRDefault="00B523D1" w:rsidP="00B523D1">
            <w:pPr>
              <w:spacing w:after="0"/>
              <w:contextualSpacing/>
              <w:rPr>
                <w:b w:val="0"/>
                <w:bCs w:val="0"/>
                <w:sz w:val="21"/>
                <w:szCs w:val="21"/>
              </w:rPr>
            </w:pPr>
            <w:r w:rsidRPr="00B523D1">
              <w:rPr>
                <w:sz w:val="21"/>
                <w:szCs w:val="21"/>
              </w:rPr>
              <w:t>Female</w:t>
            </w:r>
          </w:p>
        </w:tc>
        <w:tc>
          <w:tcPr>
            <w:tcW w:w="0" w:type="auto"/>
          </w:tcPr>
          <w:p w14:paraId="25C63E05"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44.9%</w:t>
            </w:r>
          </w:p>
        </w:tc>
        <w:tc>
          <w:tcPr>
            <w:tcW w:w="0" w:type="auto"/>
          </w:tcPr>
          <w:p w14:paraId="414600B6"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195</w:t>
            </w:r>
          </w:p>
        </w:tc>
      </w:tr>
      <w:tr w:rsidR="00B523D1" w:rsidRPr="00B523D1" w14:paraId="1FAA1C78" w14:textId="77777777" w:rsidTr="00E42080">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0" w:type="auto"/>
            <w:shd w:val="clear" w:color="auto" w:fill="DAEEF3" w:themeFill="accent5" w:themeFillTint="33"/>
          </w:tcPr>
          <w:p w14:paraId="5A019AEF" w14:textId="77777777" w:rsidR="00B523D1" w:rsidRPr="00622EDE" w:rsidRDefault="00B523D1" w:rsidP="00B523D1">
            <w:pPr>
              <w:spacing w:after="0"/>
              <w:contextualSpacing/>
              <w:rPr>
                <w:color w:val="095C79"/>
                <w:sz w:val="12"/>
                <w:szCs w:val="12"/>
              </w:rPr>
            </w:pPr>
          </w:p>
          <w:p w14:paraId="0AA1B624" w14:textId="77777777" w:rsidR="00B523D1" w:rsidRPr="00B523D1" w:rsidRDefault="00B523D1" w:rsidP="00B523D1">
            <w:pPr>
              <w:spacing w:after="0"/>
              <w:contextualSpacing/>
              <w:rPr>
                <w:color w:val="095C79"/>
                <w:sz w:val="21"/>
                <w:szCs w:val="21"/>
              </w:rPr>
            </w:pPr>
            <w:r w:rsidRPr="00B523D1">
              <w:rPr>
                <w:color w:val="095C79"/>
                <w:sz w:val="21"/>
                <w:szCs w:val="21"/>
              </w:rPr>
              <w:t>Total</w:t>
            </w:r>
          </w:p>
        </w:tc>
        <w:tc>
          <w:tcPr>
            <w:tcW w:w="0" w:type="auto"/>
            <w:shd w:val="clear" w:color="auto" w:fill="DAEEF3" w:themeFill="accent5" w:themeFillTint="33"/>
          </w:tcPr>
          <w:p w14:paraId="78D54B75" w14:textId="77777777" w:rsidR="00B523D1" w:rsidRPr="00622EDE"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color w:val="095C79"/>
                <w:sz w:val="12"/>
                <w:szCs w:val="12"/>
              </w:rPr>
            </w:pPr>
          </w:p>
          <w:p w14:paraId="29BCB32D"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color w:val="095C79"/>
                <w:sz w:val="21"/>
                <w:szCs w:val="21"/>
              </w:rPr>
            </w:pPr>
            <w:r w:rsidRPr="00B523D1">
              <w:rPr>
                <w:b/>
                <w:color w:val="095C79"/>
                <w:sz w:val="21"/>
                <w:szCs w:val="21"/>
              </w:rPr>
              <w:t>43.7%</w:t>
            </w:r>
          </w:p>
        </w:tc>
        <w:tc>
          <w:tcPr>
            <w:tcW w:w="0" w:type="auto"/>
            <w:shd w:val="clear" w:color="auto" w:fill="DAEEF3" w:themeFill="accent5" w:themeFillTint="33"/>
          </w:tcPr>
          <w:p w14:paraId="47329FF0" w14:textId="77777777" w:rsidR="00B523D1" w:rsidRPr="00622EDE"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color w:val="095C79"/>
                <w:sz w:val="12"/>
                <w:szCs w:val="12"/>
              </w:rPr>
            </w:pPr>
          </w:p>
          <w:p w14:paraId="7C2E84D0"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color w:val="095C79"/>
                <w:sz w:val="21"/>
                <w:szCs w:val="21"/>
              </w:rPr>
            </w:pPr>
            <w:r w:rsidRPr="00B523D1">
              <w:rPr>
                <w:b/>
                <w:color w:val="095C79"/>
                <w:sz w:val="21"/>
                <w:szCs w:val="21"/>
              </w:rPr>
              <w:t>134</w:t>
            </w:r>
          </w:p>
        </w:tc>
      </w:tr>
      <w:tr w:rsidR="00B523D1" w:rsidRPr="00B523D1" w14:paraId="072765AF" w14:textId="77777777" w:rsidTr="0071347A">
        <w:trPr>
          <w:trHeight w:val="226"/>
        </w:trPr>
        <w:tc>
          <w:tcPr>
            <w:cnfStyle w:val="001000000000" w:firstRow="0" w:lastRow="0" w:firstColumn="1" w:lastColumn="0" w:oddVBand="0" w:evenVBand="0" w:oddHBand="0" w:evenHBand="0" w:firstRowFirstColumn="0" w:firstRowLastColumn="0" w:lastRowFirstColumn="0" w:lastRowLastColumn="0"/>
            <w:tcW w:w="0" w:type="auto"/>
          </w:tcPr>
          <w:p w14:paraId="5C12F9A4" w14:textId="77777777" w:rsidR="00B523D1" w:rsidRPr="00B523D1" w:rsidRDefault="00B523D1" w:rsidP="00B523D1">
            <w:pPr>
              <w:spacing w:after="0"/>
              <w:contextualSpacing/>
              <w:rPr>
                <w:b w:val="0"/>
                <w:bCs w:val="0"/>
                <w:sz w:val="21"/>
                <w:szCs w:val="21"/>
              </w:rPr>
            </w:pPr>
            <w:r w:rsidRPr="00B523D1">
              <w:rPr>
                <w:sz w:val="21"/>
                <w:szCs w:val="21"/>
              </w:rPr>
              <w:t>Male</w:t>
            </w:r>
          </w:p>
        </w:tc>
        <w:tc>
          <w:tcPr>
            <w:tcW w:w="0" w:type="auto"/>
          </w:tcPr>
          <w:p w14:paraId="5EFFDE72"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40.3%</w:t>
            </w:r>
          </w:p>
        </w:tc>
        <w:tc>
          <w:tcPr>
            <w:tcW w:w="0" w:type="auto"/>
          </w:tcPr>
          <w:p w14:paraId="19059B66" w14:textId="77777777" w:rsidR="00B523D1" w:rsidRPr="00B523D1" w:rsidRDefault="00B523D1" w:rsidP="00B523D1">
            <w:pPr>
              <w:spacing w:after="0"/>
              <w:contextualSpacing/>
              <w:cnfStyle w:val="000000000000" w:firstRow="0" w:lastRow="0" w:firstColumn="0" w:lastColumn="0" w:oddVBand="0" w:evenVBand="0" w:oddHBand="0" w:evenHBand="0" w:firstRowFirstColumn="0" w:firstRowLastColumn="0" w:lastRowFirstColumn="0" w:lastRowLastColumn="0"/>
              <w:rPr>
                <w:sz w:val="21"/>
                <w:szCs w:val="21"/>
              </w:rPr>
            </w:pPr>
            <w:r w:rsidRPr="00B523D1">
              <w:rPr>
                <w:sz w:val="21"/>
                <w:szCs w:val="21"/>
              </w:rPr>
              <w:t>130</w:t>
            </w:r>
          </w:p>
        </w:tc>
      </w:tr>
      <w:tr w:rsidR="00B523D1" w:rsidRPr="00B523D1" w14:paraId="45124C82" w14:textId="77777777" w:rsidTr="0071347A">
        <w:trPr>
          <w:cnfStyle w:val="000000100000" w:firstRow="0" w:lastRow="0" w:firstColumn="0" w:lastColumn="0" w:oddVBand="0" w:evenVBand="0" w:oddHBand="1"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095C79"/>
            </w:tcBorders>
            <w:shd w:val="clear" w:color="auto" w:fill="FFFFFF" w:themeFill="background1"/>
          </w:tcPr>
          <w:p w14:paraId="0D74A4F2" w14:textId="77777777" w:rsidR="00B523D1" w:rsidRPr="00B523D1" w:rsidRDefault="00B523D1" w:rsidP="00B523D1">
            <w:pPr>
              <w:spacing w:after="0"/>
              <w:contextualSpacing/>
              <w:rPr>
                <w:b w:val="0"/>
                <w:bCs w:val="0"/>
                <w:sz w:val="21"/>
                <w:szCs w:val="21"/>
              </w:rPr>
            </w:pPr>
            <w:r w:rsidRPr="00B523D1">
              <w:rPr>
                <w:sz w:val="21"/>
                <w:szCs w:val="21"/>
              </w:rPr>
              <w:t>Female</w:t>
            </w:r>
          </w:p>
        </w:tc>
        <w:tc>
          <w:tcPr>
            <w:tcW w:w="0" w:type="auto"/>
            <w:tcBorders>
              <w:bottom w:val="single" w:sz="4" w:space="0" w:color="095C79"/>
            </w:tcBorders>
            <w:shd w:val="clear" w:color="auto" w:fill="FFFFFF" w:themeFill="background1"/>
          </w:tcPr>
          <w:p w14:paraId="4EE89E7F"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46.9%</w:t>
            </w:r>
          </w:p>
        </w:tc>
        <w:tc>
          <w:tcPr>
            <w:tcW w:w="0" w:type="auto"/>
            <w:tcBorders>
              <w:bottom w:val="single" w:sz="4" w:space="0" w:color="095C79"/>
            </w:tcBorders>
            <w:shd w:val="clear" w:color="auto" w:fill="FFFFFF" w:themeFill="background1"/>
          </w:tcPr>
          <w:p w14:paraId="4D154C05" w14:textId="77777777" w:rsidR="00B523D1" w:rsidRPr="00B523D1" w:rsidRDefault="00B523D1" w:rsidP="00B523D1">
            <w:pPr>
              <w:spacing w:after="0"/>
              <w:contextualSpacing/>
              <w:cnfStyle w:val="000000100000" w:firstRow="0" w:lastRow="0" w:firstColumn="0" w:lastColumn="0" w:oddVBand="0" w:evenVBand="0" w:oddHBand="1" w:evenHBand="0" w:firstRowFirstColumn="0" w:firstRowLastColumn="0" w:lastRowFirstColumn="0" w:lastRowLastColumn="0"/>
              <w:rPr>
                <w:sz w:val="21"/>
                <w:szCs w:val="21"/>
              </w:rPr>
            </w:pPr>
            <w:r w:rsidRPr="00B523D1">
              <w:rPr>
                <w:sz w:val="21"/>
                <w:szCs w:val="21"/>
              </w:rPr>
              <w:t>138</w:t>
            </w:r>
          </w:p>
        </w:tc>
      </w:tr>
    </w:tbl>
    <w:p w14:paraId="6A0DF842" w14:textId="77777777" w:rsidR="00B523D1" w:rsidRPr="00294B62" w:rsidRDefault="00B523D1" w:rsidP="00B523D1">
      <w:pPr>
        <w:spacing w:after="0" w:line="240" w:lineRule="auto"/>
        <w:rPr>
          <w:strike/>
          <w:sz w:val="12"/>
          <w:szCs w:val="12"/>
        </w:rPr>
      </w:pPr>
    </w:p>
    <w:p w14:paraId="34F9DE6F" w14:textId="77777777" w:rsidR="00B523D1" w:rsidRPr="00B523D1" w:rsidRDefault="00B523D1" w:rsidP="00B523D1">
      <w:pPr>
        <w:keepNext/>
        <w:keepLines/>
        <w:spacing w:after="0" w:line="320" w:lineRule="exact"/>
        <w:outlineLvl w:val="0"/>
        <w:rPr>
          <w:rFonts w:ascii="Century Gothic" w:eastAsia="Times New Roman" w:hAnsi="Century Gothic"/>
          <w:bCs/>
          <w:color w:val="095C79"/>
          <w:sz w:val="28"/>
          <w:szCs w:val="28"/>
        </w:rPr>
      </w:pPr>
      <w:r w:rsidRPr="00B523D1">
        <w:rPr>
          <w:rFonts w:ascii="Century Gothic" w:eastAsia="Times New Roman" w:hAnsi="Century Gothic"/>
          <w:bCs/>
          <w:color w:val="095C79"/>
          <w:sz w:val="28"/>
          <w:szCs w:val="28"/>
        </w:rPr>
        <w:t>Do volunteers give more?</w:t>
      </w:r>
    </w:p>
    <w:p w14:paraId="70D715B9" w14:textId="77777777" w:rsidR="00B523D1" w:rsidRPr="00B523D1" w:rsidRDefault="00B523D1" w:rsidP="00B523D1">
      <w:pPr>
        <w:spacing w:after="0" w:line="240" w:lineRule="auto"/>
      </w:pPr>
      <w:r w:rsidRPr="00B523D1">
        <w:t>Some 38.2% of people responding both volunteered and donated to nonprofit organisations.</w:t>
      </w:r>
    </w:p>
    <w:p w14:paraId="06694C67" w14:textId="77777777" w:rsidR="00B523D1" w:rsidRPr="00622EDE" w:rsidRDefault="00B523D1" w:rsidP="00B523D1">
      <w:pPr>
        <w:spacing w:after="0" w:line="240" w:lineRule="auto"/>
        <w:rPr>
          <w:sz w:val="12"/>
          <w:szCs w:val="12"/>
        </w:rPr>
      </w:pPr>
    </w:p>
    <w:p w14:paraId="10A4B801" w14:textId="77777777" w:rsidR="00B523D1" w:rsidRPr="00B523D1" w:rsidRDefault="00B523D1" w:rsidP="00B523D1">
      <w:pPr>
        <w:spacing w:after="0"/>
        <w:rPr>
          <w:rFonts w:ascii="Century Gothic" w:hAnsi="Century Gothic"/>
          <w:color w:val="595959"/>
          <w:sz w:val="20"/>
        </w:rPr>
      </w:pPr>
      <w:r w:rsidRPr="00B523D1">
        <w:rPr>
          <w:rFonts w:ascii="Century Gothic" w:hAnsi="Century Gothic"/>
          <w:color w:val="595959"/>
          <w:sz w:val="20"/>
        </w:rPr>
        <w:t>Table 3:</w:t>
      </w:r>
      <w:r w:rsidRPr="00B523D1">
        <w:rPr>
          <w:rFonts w:ascii="Century Gothic" w:hAnsi="Century Gothic"/>
          <w:b/>
          <w:color w:val="595959"/>
          <w:sz w:val="20"/>
        </w:rPr>
        <w:t xml:space="preserve"> </w:t>
      </w:r>
      <w:r w:rsidRPr="00B523D1">
        <w:rPr>
          <w:rFonts w:ascii="Century Gothic" w:hAnsi="Century Gothic"/>
          <w:color w:val="595959"/>
          <w:sz w:val="20"/>
        </w:rPr>
        <w:t>Giving of money and time 2016</w:t>
      </w:r>
    </w:p>
    <w:tbl>
      <w:tblPr>
        <w:tblW w:w="5000" w:type="pct"/>
        <w:tblBorders>
          <w:top w:val="single" w:sz="4" w:space="0" w:color="5ECCF3"/>
          <w:bottom w:val="single" w:sz="4" w:space="0" w:color="5ECCF3"/>
        </w:tblBorders>
        <w:tblLayout w:type="fixed"/>
        <w:tblLook w:val="04A0" w:firstRow="1" w:lastRow="0" w:firstColumn="1" w:lastColumn="0" w:noHBand="0" w:noVBand="1"/>
        <w:tblCaption w:val="Table: relationship between donations and volunteering behaviour 2016"/>
        <w:tblDescription w:val="Those respondents who said they volunteered for nonprofit orgnisations as well as making donations gave a mean average of $1017.11 per year. Non-volunteers donated an average of $536.69."/>
      </w:tblPr>
      <w:tblGrid>
        <w:gridCol w:w="1696"/>
        <w:gridCol w:w="1297"/>
        <w:gridCol w:w="2240"/>
      </w:tblGrid>
      <w:tr w:rsidR="00B523D1" w:rsidRPr="00B523D1" w14:paraId="64F4E4B5" w14:textId="77777777" w:rsidTr="00C915B2">
        <w:trPr>
          <w:trHeight w:val="314"/>
          <w:tblHeader/>
        </w:trPr>
        <w:tc>
          <w:tcPr>
            <w:tcW w:w="1621" w:type="pct"/>
            <w:tcBorders>
              <w:top w:val="single" w:sz="4" w:space="0" w:color="095C79"/>
              <w:bottom w:val="single" w:sz="4" w:space="0" w:color="095C79"/>
            </w:tcBorders>
            <w:shd w:val="clear" w:color="auto" w:fill="auto"/>
          </w:tcPr>
          <w:p w14:paraId="1A33B4C4" w14:textId="77777777" w:rsidR="00B523D1" w:rsidRPr="00B523D1" w:rsidRDefault="00B523D1" w:rsidP="00EA0DBC">
            <w:pPr>
              <w:spacing w:after="0"/>
              <w:rPr>
                <w:color w:val="095C79"/>
                <w:sz w:val="21"/>
                <w:szCs w:val="21"/>
              </w:rPr>
            </w:pPr>
          </w:p>
        </w:tc>
        <w:tc>
          <w:tcPr>
            <w:tcW w:w="1239" w:type="pct"/>
            <w:tcBorders>
              <w:top w:val="single" w:sz="4" w:space="0" w:color="095C79"/>
              <w:bottom w:val="single" w:sz="4" w:space="0" w:color="095C79"/>
            </w:tcBorders>
            <w:shd w:val="clear" w:color="auto" w:fill="auto"/>
          </w:tcPr>
          <w:p w14:paraId="4CAA71BC" w14:textId="77777777" w:rsidR="00B523D1" w:rsidRPr="00B523D1" w:rsidRDefault="00B523D1" w:rsidP="00EA0DBC">
            <w:pPr>
              <w:spacing w:after="0"/>
              <w:rPr>
                <w:b/>
                <w:color w:val="095C79"/>
                <w:sz w:val="21"/>
                <w:szCs w:val="21"/>
              </w:rPr>
            </w:pPr>
            <w:r w:rsidRPr="00B523D1">
              <w:rPr>
                <w:b/>
                <w:color w:val="095C79"/>
                <w:sz w:val="21"/>
                <w:szCs w:val="21"/>
              </w:rPr>
              <w:t xml:space="preserve">% donated </w:t>
            </w:r>
          </w:p>
        </w:tc>
        <w:tc>
          <w:tcPr>
            <w:tcW w:w="2140" w:type="pct"/>
            <w:tcBorders>
              <w:top w:val="single" w:sz="4" w:space="0" w:color="095C79"/>
              <w:bottom w:val="single" w:sz="4" w:space="0" w:color="095C79"/>
            </w:tcBorders>
            <w:shd w:val="clear" w:color="auto" w:fill="auto"/>
          </w:tcPr>
          <w:p w14:paraId="41DA0B6B" w14:textId="77777777" w:rsidR="00B523D1" w:rsidRPr="00B523D1" w:rsidRDefault="00B523D1" w:rsidP="00EA0DBC">
            <w:pPr>
              <w:spacing w:after="0"/>
              <w:rPr>
                <w:b/>
                <w:color w:val="095C79"/>
                <w:sz w:val="21"/>
                <w:szCs w:val="21"/>
              </w:rPr>
            </w:pPr>
            <w:r w:rsidRPr="00B523D1">
              <w:rPr>
                <w:b/>
                <w:color w:val="095C79"/>
                <w:sz w:val="21"/>
                <w:szCs w:val="21"/>
              </w:rPr>
              <w:t>Average donation ($)</w:t>
            </w:r>
          </w:p>
        </w:tc>
      </w:tr>
      <w:tr w:rsidR="00B523D1" w:rsidRPr="00B523D1" w14:paraId="3DF2750B" w14:textId="77777777" w:rsidTr="00E42080">
        <w:trPr>
          <w:trHeight w:val="497"/>
        </w:trPr>
        <w:tc>
          <w:tcPr>
            <w:tcW w:w="1621" w:type="pct"/>
            <w:tcBorders>
              <w:top w:val="single" w:sz="4" w:space="0" w:color="095C79"/>
            </w:tcBorders>
            <w:shd w:val="clear" w:color="auto" w:fill="DAEEF3" w:themeFill="accent5" w:themeFillTint="33"/>
            <w:vAlign w:val="center"/>
          </w:tcPr>
          <w:p w14:paraId="21F6CF9E" w14:textId="77777777" w:rsidR="00B523D1" w:rsidRPr="00B523D1" w:rsidRDefault="00B523D1" w:rsidP="00E3717F">
            <w:pPr>
              <w:spacing w:after="0"/>
              <w:rPr>
                <w:b/>
                <w:bCs/>
                <w:sz w:val="21"/>
                <w:szCs w:val="21"/>
              </w:rPr>
            </w:pPr>
            <w:r w:rsidRPr="00B523D1">
              <w:rPr>
                <w:bCs/>
                <w:sz w:val="21"/>
                <w:szCs w:val="21"/>
              </w:rPr>
              <w:t>Volunteer and donor</w:t>
            </w:r>
          </w:p>
        </w:tc>
        <w:tc>
          <w:tcPr>
            <w:tcW w:w="1239" w:type="pct"/>
            <w:tcBorders>
              <w:top w:val="single" w:sz="4" w:space="0" w:color="095C79"/>
            </w:tcBorders>
            <w:shd w:val="clear" w:color="auto" w:fill="DAEEF3" w:themeFill="accent5" w:themeFillTint="33"/>
            <w:vAlign w:val="center"/>
          </w:tcPr>
          <w:p w14:paraId="1487AE67" w14:textId="77777777" w:rsidR="00B523D1" w:rsidRPr="00B523D1" w:rsidRDefault="00B523D1" w:rsidP="00E3717F">
            <w:pPr>
              <w:spacing w:after="0"/>
              <w:rPr>
                <w:sz w:val="21"/>
                <w:szCs w:val="21"/>
              </w:rPr>
            </w:pPr>
            <w:r w:rsidRPr="00B523D1">
              <w:rPr>
                <w:sz w:val="21"/>
                <w:szCs w:val="21"/>
              </w:rPr>
              <w:t>87.4%</w:t>
            </w:r>
          </w:p>
        </w:tc>
        <w:tc>
          <w:tcPr>
            <w:tcW w:w="2140" w:type="pct"/>
            <w:tcBorders>
              <w:top w:val="single" w:sz="4" w:space="0" w:color="095C79"/>
            </w:tcBorders>
            <w:shd w:val="clear" w:color="auto" w:fill="DAEEF3" w:themeFill="accent5" w:themeFillTint="33"/>
            <w:vAlign w:val="center"/>
          </w:tcPr>
          <w:p w14:paraId="343A5C44" w14:textId="77777777" w:rsidR="00B523D1" w:rsidRPr="00B523D1" w:rsidRDefault="00B523D1" w:rsidP="00E3717F">
            <w:pPr>
              <w:spacing w:after="0"/>
              <w:rPr>
                <w:sz w:val="21"/>
                <w:szCs w:val="21"/>
              </w:rPr>
            </w:pPr>
            <w:r w:rsidRPr="00B523D1">
              <w:rPr>
                <w:sz w:val="21"/>
                <w:szCs w:val="21"/>
              </w:rPr>
              <w:t>$1,017.11</w:t>
            </w:r>
          </w:p>
        </w:tc>
      </w:tr>
      <w:tr w:rsidR="00B523D1" w:rsidRPr="00B523D1" w14:paraId="5B482FCC" w14:textId="77777777" w:rsidTr="00E3717F">
        <w:tc>
          <w:tcPr>
            <w:tcW w:w="1621" w:type="pct"/>
            <w:shd w:val="clear" w:color="auto" w:fill="auto"/>
            <w:vAlign w:val="center"/>
          </w:tcPr>
          <w:p w14:paraId="198106C2" w14:textId="77777777" w:rsidR="00B523D1" w:rsidRPr="00B523D1" w:rsidRDefault="00B523D1" w:rsidP="00E3717F">
            <w:pPr>
              <w:spacing w:after="0"/>
              <w:rPr>
                <w:b/>
                <w:bCs/>
                <w:sz w:val="21"/>
                <w:szCs w:val="21"/>
              </w:rPr>
            </w:pPr>
            <w:r w:rsidRPr="00B523D1">
              <w:rPr>
                <w:bCs/>
                <w:sz w:val="21"/>
                <w:szCs w:val="21"/>
              </w:rPr>
              <w:t>Non-volunteer and donor</w:t>
            </w:r>
          </w:p>
        </w:tc>
        <w:tc>
          <w:tcPr>
            <w:tcW w:w="1239" w:type="pct"/>
            <w:shd w:val="clear" w:color="auto" w:fill="auto"/>
            <w:vAlign w:val="center"/>
          </w:tcPr>
          <w:p w14:paraId="05ECF933" w14:textId="77777777" w:rsidR="00B523D1" w:rsidRPr="00B523D1" w:rsidRDefault="00B523D1" w:rsidP="00E3717F">
            <w:pPr>
              <w:spacing w:after="0"/>
              <w:rPr>
                <w:sz w:val="21"/>
                <w:szCs w:val="21"/>
              </w:rPr>
            </w:pPr>
            <w:r w:rsidRPr="00B523D1">
              <w:rPr>
                <w:sz w:val="21"/>
                <w:szCs w:val="21"/>
              </w:rPr>
              <w:t>75.6%</w:t>
            </w:r>
          </w:p>
        </w:tc>
        <w:tc>
          <w:tcPr>
            <w:tcW w:w="2140" w:type="pct"/>
            <w:shd w:val="clear" w:color="auto" w:fill="auto"/>
            <w:vAlign w:val="center"/>
          </w:tcPr>
          <w:p w14:paraId="6F20E042" w14:textId="77777777" w:rsidR="00B523D1" w:rsidRPr="00B523D1" w:rsidRDefault="00B523D1" w:rsidP="00E3717F">
            <w:pPr>
              <w:spacing w:after="0"/>
              <w:rPr>
                <w:sz w:val="21"/>
                <w:szCs w:val="21"/>
              </w:rPr>
            </w:pPr>
            <w:r w:rsidRPr="00B523D1">
              <w:rPr>
                <w:sz w:val="21"/>
                <w:szCs w:val="21"/>
              </w:rPr>
              <w:t>$536.69</w:t>
            </w:r>
          </w:p>
        </w:tc>
      </w:tr>
      <w:tr w:rsidR="00B523D1" w:rsidRPr="00B523D1" w14:paraId="1EEFB5E8" w14:textId="77777777" w:rsidTr="00E3717F">
        <w:tc>
          <w:tcPr>
            <w:tcW w:w="1621" w:type="pct"/>
            <w:tcBorders>
              <w:bottom w:val="single" w:sz="4" w:space="0" w:color="095C79"/>
            </w:tcBorders>
            <w:shd w:val="clear" w:color="auto" w:fill="DAEEF3" w:themeFill="accent5" w:themeFillTint="33"/>
            <w:vAlign w:val="center"/>
          </w:tcPr>
          <w:p w14:paraId="7B5E8DA2" w14:textId="038EBF60" w:rsidR="00B523D1" w:rsidRPr="00B523D1" w:rsidRDefault="00B523D1" w:rsidP="00E3717F">
            <w:pPr>
              <w:spacing w:after="0"/>
              <w:rPr>
                <w:b/>
                <w:bCs/>
                <w:sz w:val="21"/>
                <w:szCs w:val="21"/>
              </w:rPr>
            </w:pPr>
            <w:r w:rsidRPr="00B523D1">
              <w:rPr>
                <w:b/>
                <w:bCs/>
                <w:sz w:val="21"/>
                <w:szCs w:val="21"/>
              </w:rPr>
              <w:t>Total</w:t>
            </w:r>
            <w:r w:rsidRPr="00B523D1">
              <w:rPr>
                <w:b/>
                <w:sz w:val="21"/>
                <w:szCs w:val="21"/>
                <w:vertAlign w:val="superscript"/>
              </w:rPr>
              <w:t>*</w:t>
            </w:r>
          </w:p>
        </w:tc>
        <w:tc>
          <w:tcPr>
            <w:tcW w:w="1239" w:type="pct"/>
            <w:tcBorders>
              <w:bottom w:val="single" w:sz="4" w:space="0" w:color="095C79"/>
            </w:tcBorders>
            <w:shd w:val="clear" w:color="auto" w:fill="DAEEF3" w:themeFill="accent5" w:themeFillTint="33"/>
            <w:vAlign w:val="center"/>
          </w:tcPr>
          <w:p w14:paraId="756C6899" w14:textId="77777777" w:rsidR="00B523D1" w:rsidRPr="00B523D1" w:rsidRDefault="00B523D1" w:rsidP="00E3717F">
            <w:pPr>
              <w:spacing w:after="0"/>
              <w:rPr>
                <w:sz w:val="21"/>
                <w:szCs w:val="21"/>
              </w:rPr>
            </w:pPr>
            <w:r w:rsidRPr="00B523D1">
              <w:rPr>
                <w:b/>
                <w:sz w:val="21"/>
                <w:szCs w:val="21"/>
              </w:rPr>
              <w:t>80.8%</w:t>
            </w:r>
          </w:p>
        </w:tc>
        <w:tc>
          <w:tcPr>
            <w:tcW w:w="2140" w:type="pct"/>
            <w:tcBorders>
              <w:bottom w:val="single" w:sz="4" w:space="0" w:color="095C79"/>
            </w:tcBorders>
            <w:shd w:val="clear" w:color="auto" w:fill="DAEEF3" w:themeFill="accent5" w:themeFillTint="33"/>
            <w:vAlign w:val="center"/>
          </w:tcPr>
          <w:p w14:paraId="5AF5B363" w14:textId="77777777" w:rsidR="00B523D1" w:rsidRPr="00B523D1" w:rsidRDefault="00B523D1" w:rsidP="00E3717F">
            <w:pPr>
              <w:spacing w:after="0"/>
              <w:rPr>
                <w:sz w:val="21"/>
                <w:szCs w:val="21"/>
                <w:vertAlign w:val="superscript"/>
              </w:rPr>
            </w:pPr>
            <w:r w:rsidRPr="00B523D1">
              <w:rPr>
                <w:b/>
                <w:sz w:val="21"/>
                <w:szCs w:val="21"/>
              </w:rPr>
              <w:t>$764.08</w:t>
            </w:r>
          </w:p>
        </w:tc>
      </w:tr>
    </w:tbl>
    <w:p w14:paraId="6D22500F" w14:textId="27CB5CC0" w:rsidR="00B523D1" w:rsidRDefault="00B523D1" w:rsidP="00B523D1">
      <w:pPr>
        <w:spacing w:after="0" w:line="240" w:lineRule="auto"/>
        <w:rPr>
          <w:sz w:val="20"/>
          <w:szCs w:val="20"/>
        </w:rPr>
      </w:pPr>
      <w:r w:rsidRPr="00E42080">
        <w:rPr>
          <w:sz w:val="30"/>
          <w:szCs w:val="30"/>
          <w:vertAlign w:val="superscript"/>
        </w:rPr>
        <w:t>*</w:t>
      </w:r>
      <w:r w:rsidRPr="00E42080">
        <w:rPr>
          <w:sz w:val="19"/>
          <w:szCs w:val="19"/>
        </w:rPr>
        <w:t>Totals may not equal the sum of components due to rounding</w:t>
      </w:r>
    </w:p>
    <w:p w14:paraId="79264D18" w14:textId="45C40F6C" w:rsidR="00C120CA" w:rsidRPr="00C120CA" w:rsidRDefault="00622EDE" w:rsidP="00294B62">
      <w:pPr>
        <w:spacing w:after="0" w:line="240" w:lineRule="auto"/>
        <w:rPr>
          <w:rFonts w:ascii="Century Gothic" w:eastAsia="Times New Roman" w:hAnsi="Century Gothic"/>
          <w:bCs/>
          <w:color w:val="095C79"/>
          <w:sz w:val="28"/>
          <w:szCs w:val="28"/>
        </w:rPr>
      </w:pPr>
      <w:r>
        <w:rPr>
          <w:noProof/>
          <w:lang w:eastAsia="en-AU"/>
        </w:rPr>
        <w:lastRenderedPageBreak/>
        <mc:AlternateContent>
          <mc:Choice Requires="wps">
            <w:drawing>
              <wp:anchor distT="0" distB="0" distL="114300" distR="114300" simplePos="0" relativeHeight="251671552" behindDoc="0" locked="0" layoutInCell="1" allowOverlap="1" wp14:anchorId="117A7CB7" wp14:editId="7BCEF2A1">
                <wp:simplePos x="0" y="0"/>
                <wp:positionH relativeFrom="column">
                  <wp:posOffset>3350260</wp:posOffset>
                </wp:positionH>
                <wp:positionV relativeFrom="paragraph">
                  <wp:posOffset>-3810</wp:posOffset>
                </wp:positionV>
                <wp:extent cx="3419475" cy="4191000"/>
                <wp:effectExtent l="0" t="0" r="28575" b="19050"/>
                <wp:wrapNone/>
                <wp:docPr id="8" name="Rectangle 8" descr="Decorative" title="Column border"/>
                <wp:cNvGraphicFramePr/>
                <a:graphic xmlns:a="http://schemas.openxmlformats.org/drawingml/2006/main">
                  <a:graphicData uri="http://schemas.microsoft.com/office/word/2010/wordprocessingShape">
                    <wps:wsp>
                      <wps:cNvSpPr/>
                      <wps:spPr>
                        <a:xfrm>
                          <a:off x="0" y="0"/>
                          <a:ext cx="3419475" cy="4191000"/>
                        </a:xfrm>
                        <a:prstGeom prst="rect">
                          <a:avLst/>
                        </a:prstGeom>
                        <a:noFill/>
                        <a:ln w="12700" cap="flat" cmpd="sng" algn="ctr">
                          <a:solidFill>
                            <a:srgbClr val="40404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37DB0FB" id="Rectangle 8" o:spid="_x0000_s1026" alt="Title: Column border - Description: Decorative" style="position:absolute;margin-left:263.8pt;margin-top:-.3pt;width:269.25pt;height:3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" filled="f" strokecolor="#404040" strokeweight="1pt">
                <v:stroke dashstyle="dash"/>
              </v:rect>
            </w:pict>
          </mc:Fallback>
        </mc:AlternateContent>
      </w:r>
      <w:r w:rsidR="00294B62">
        <w:rPr>
          <w:noProof/>
          <w:lang w:eastAsia="en-AU"/>
        </w:rPr>
        <mc:AlternateContent>
          <mc:Choice Requires="wps">
            <w:drawing>
              <wp:anchor distT="0" distB="0" distL="114300" distR="114300" simplePos="0" relativeHeight="251663360" behindDoc="0" locked="0" layoutInCell="1" allowOverlap="1" wp14:anchorId="6B7CB10E" wp14:editId="0D908E49">
                <wp:simplePos x="0" y="0"/>
                <wp:positionH relativeFrom="column">
                  <wp:posOffset>-116840</wp:posOffset>
                </wp:positionH>
                <wp:positionV relativeFrom="paragraph">
                  <wp:posOffset>-3810</wp:posOffset>
                </wp:positionV>
                <wp:extent cx="3291840" cy="7694295"/>
                <wp:effectExtent l="0" t="0" r="22860" b="20955"/>
                <wp:wrapNone/>
                <wp:docPr id="4" name="Rectangle 4" descr="Decorative" title="Column border"/>
                <wp:cNvGraphicFramePr/>
                <a:graphic xmlns:a="http://schemas.openxmlformats.org/drawingml/2006/main">
                  <a:graphicData uri="http://schemas.microsoft.com/office/word/2010/wordprocessingShape">
                    <wps:wsp>
                      <wps:cNvSpPr/>
                      <wps:spPr>
                        <a:xfrm>
                          <a:off x="0" y="0"/>
                          <a:ext cx="3291840" cy="7694295"/>
                        </a:xfrm>
                        <a:prstGeom prst="rect">
                          <a:avLst/>
                        </a:prstGeom>
                        <a:noFill/>
                        <a:ln w="12700" cap="flat" cmpd="sng" algn="ctr">
                          <a:solidFill>
                            <a:srgbClr val="40404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A82DEE0" id="Rectangle 4" o:spid="_x0000_s1026" alt="Title: Column border - Description: Decorative" style="position:absolute;margin-left:-9.2pt;margin-top:-.3pt;width:259.2pt;height:60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" filled="f" strokecolor="#404040" strokeweight="1pt">
                <v:stroke dashstyle="dash"/>
              </v:rect>
            </w:pict>
          </mc:Fallback>
        </mc:AlternateContent>
      </w:r>
      <w:r w:rsidR="00C120CA" w:rsidRPr="00C120CA">
        <w:rPr>
          <w:rFonts w:ascii="Century Gothic" w:eastAsia="Times New Roman" w:hAnsi="Century Gothic"/>
          <w:bCs/>
          <w:color w:val="095C79"/>
          <w:sz w:val="28"/>
          <w:szCs w:val="28"/>
        </w:rPr>
        <w:t>Where do people volunteer?</w:t>
      </w:r>
    </w:p>
    <w:p w14:paraId="4D68972A" w14:textId="77777777" w:rsidR="00C120CA" w:rsidRPr="00C120CA" w:rsidRDefault="00C120CA" w:rsidP="00C120CA">
      <w:r w:rsidRPr="00C120CA">
        <w:t>The most common cause areas people volunteered for were:</w:t>
      </w:r>
    </w:p>
    <w:p w14:paraId="407C136E" w14:textId="3BF713AF" w:rsidR="00C120CA" w:rsidRPr="00C120CA" w:rsidRDefault="009B615B" w:rsidP="00C120CA">
      <w:pPr>
        <w:keepNext/>
        <w:spacing w:after="0"/>
      </w:pPr>
      <w:r>
        <w:rPr>
          <w:noProof/>
          <w:lang w:eastAsia="en-AU"/>
        </w:rPr>
        <w:drawing>
          <wp:inline distT="0" distB="0" distL="0" distR="0" wp14:anchorId="0470F652" wp14:editId="708461E9">
            <wp:extent cx="3121660" cy="2712720"/>
            <wp:effectExtent l="0" t="0" r="2540" b="0"/>
            <wp:docPr id="6" name="Picture 6" descr="21% of respondents volunteered in the area of primary and secondary education. 20% of respondents volunteered in the area of sports. 18% of respondents volunteered in the area of religion. 17% volunteered in the area of health, including medical research. 16% volunteered for social services. 11%of respondents volunteered in emergency reli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1660" cy="2712720"/>
                    </a:xfrm>
                    <a:prstGeom prst="rect">
                      <a:avLst/>
                    </a:prstGeom>
                    <a:noFill/>
                  </pic:spPr>
                </pic:pic>
              </a:graphicData>
            </a:graphic>
          </wp:inline>
        </w:drawing>
      </w:r>
    </w:p>
    <w:p w14:paraId="73022F63" w14:textId="17800D37" w:rsidR="00C120CA" w:rsidRPr="00C120CA" w:rsidRDefault="00C120CA" w:rsidP="00C120CA">
      <w:pPr>
        <w:rPr>
          <w:color w:val="auto"/>
        </w:rPr>
      </w:pPr>
      <w:r w:rsidRPr="00C120CA">
        <w:rPr>
          <w:color w:val="auto"/>
        </w:rPr>
        <w:t>Figure 1: Most common volunteer cause areas 2016</w:t>
      </w:r>
    </w:p>
    <w:p w14:paraId="35E0CD4B" w14:textId="77777777" w:rsidR="00C120CA" w:rsidRDefault="00C120CA" w:rsidP="00C120CA">
      <w:pPr>
        <w:spacing w:after="0" w:line="320" w:lineRule="exact"/>
        <w:contextualSpacing/>
        <w:rPr>
          <w:lang w:val="en-US"/>
        </w:rPr>
      </w:pPr>
      <w:r w:rsidRPr="00C120CA">
        <w:rPr>
          <w:lang w:val="en-US"/>
        </w:rPr>
        <w:t>The cause area most likely to attract volunteers differs according to volunteer age:</w:t>
      </w:r>
    </w:p>
    <w:p w14:paraId="4D3F0034" w14:textId="77777777" w:rsidR="00622EDE" w:rsidRPr="00622EDE" w:rsidRDefault="00622EDE" w:rsidP="00622EDE">
      <w:pPr>
        <w:spacing w:after="0" w:line="240" w:lineRule="auto"/>
        <w:contextualSpacing/>
        <w:rPr>
          <w:sz w:val="12"/>
          <w:szCs w:val="12"/>
          <w:lang w:val="en-US"/>
        </w:rPr>
      </w:pPr>
    </w:p>
    <w:p w14:paraId="0C30987B" w14:textId="77777777" w:rsidR="00C120CA" w:rsidRPr="00C120CA" w:rsidRDefault="00C120CA" w:rsidP="00E42080">
      <w:pPr>
        <w:numPr>
          <w:ilvl w:val="1"/>
          <w:numId w:val="2"/>
        </w:numPr>
        <w:spacing w:after="0" w:line="320" w:lineRule="exact"/>
        <w:ind w:left="470" w:hanging="357"/>
        <w:contextualSpacing/>
      </w:pPr>
      <w:r w:rsidRPr="00C120CA">
        <w:t>younger volunteers (18–24 year olds) most commonly volunteer for religious causes, sports, health and social services</w:t>
      </w:r>
    </w:p>
    <w:p w14:paraId="3F565F2E" w14:textId="77777777" w:rsidR="00C120CA" w:rsidRPr="00C120CA" w:rsidRDefault="00C120CA" w:rsidP="00E42080">
      <w:pPr>
        <w:numPr>
          <w:ilvl w:val="1"/>
          <w:numId w:val="2"/>
        </w:numPr>
        <w:spacing w:after="0" w:line="320" w:lineRule="exact"/>
        <w:ind w:left="470" w:hanging="357"/>
        <w:contextualSpacing/>
      </w:pPr>
      <w:r w:rsidRPr="00C120CA">
        <w:t xml:space="preserve">those aged 35–44 most commonly reported volunteering for primary and secondary education </w:t>
      </w:r>
    </w:p>
    <w:p w14:paraId="6F8E3FE6" w14:textId="77777777" w:rsidR="00C120CA" w:rsidRPr="00C120CA" w:rsidRDefault="00C120CA" w:rsidP="00E42080">
      <w:pPr>
        <w:numPr>
          <w:ilvl w:val="1"/>
          <w:numId w:val="2"/>
        </w:numPr>
        <w:spacing w:after="0" w:line="320" w:lineRule="exact"/>
        <w:ind w:left="470" w:hanging="357"/>
        <w:contextualSpacing/>
      </w:pPr>
      <w:r w:rsidRPr="00C120CA">
        <w:t>45–54 year olds most commonly volunteered in sports, and</w:t>
      </w:r>
    </w:p>
    <w:p w14:paraId="3F3652BD" w14:textId="77777777" w:rsidR="00C120CA" w:rsidRDefault="00C120CA" w:rsidP="00E42080">
      <w:pPr>
        <w:numPr>
          <w:ilvl w:val="1"/>
          <w:numId w:val="2"/>
        </w:numPr>
        <w:spacing w:after="0" w:line="320" w:lineRule="exact"/>
        <w:ind w:left="470" w:hanging="357"/>
        <w:contextualSpacing/>
      </w:pPr>
      <w:proofErr w:type="gramStart"/>
      <w:r w:rsidRPr="00C120CA">
        <w:t>those</w:t>
      </w:r>
      <w:proofErr w:type="gramEnd"/>
      <w:r w:rsidRPr="00C120CA">
        <w:t xml:space="preserve"> aged 65 years and over are most likely to volunteer for religious causes, followed by health and social services. </w:t>
      </w:r>
    </w:p>
    <w:p w14:paraId="549FFC2B" w14:textId="0B7B41E3" w:rsidR="003D368C" w:rsidRPr="003D368C" w:rsidRDefault="006D642E" w:rsidP="006D642E">
      <w:pPr>
        <w:rPr>
          <w:rFonts w:ascii="Century Gothic" w:eastAsia="Times New Roman" w:hAnsi="Century Gothic"/>
          <w:bCs/>
          <w:color w:val="095C79"/>
          <w:sz w:val="28"/>
          <w:szCs w:val="28"/>
        </w:rPr>
      </w:pPr>
      <w:r>
        <w:br w:type="column"/>
      </w:r>
      <w:r w:rsidR="003D368C" w:rsidRPr="003D368C">
        <w:rPr>
          <w:rFonts w:ascii="Century Gothic" w:eastAsia="Times New Roman" w:hAnsi="Century Gothic"/>
          <w:bCs/>
          <w:color w:val="095C79"/>
          <w:sz w:val="28"/>
          <w:szCs w:val="28"/>
        </w:rPr>
        <w:lastRenderedPageBreak/>
        <w:t>Reasons for volunteering</w:t>
      </w:r>
    </w:p>
    <w:p w14:paraId="1899E82C" w14:textId="77777777" w:rsidR="003D368C" w:rsidRPr="003D368C" w:rsidRDefault="003D368C" w:rsidP="003D368C">
      <w:pPr>
        <w:spacing w:after="0" w:line="320" w:lineRule="exact"/>
      </w:pPr>
      <w:r w:rsidRPr="003D368C">
        <w:t>Key reasons people volunteer:</w:t>
      </w:r>
    </w:p>
    <w:p w14:paraId="636C9EB3" w14:textId="4029BE76" w:rsidR="003D368C" w:rsidRPr="003D368C" w:rsidRDefault="003D368C" w:rsidP="003D368C">
      <w:pPr>
        <w:spacing w:after="0" w:line="240" w:lineRule="auto"/>
      </w:pPr>
    </w:p>
    <w:p w14:paraId="59111424" w14:textId="61A70439" w:rsidR="003D368C" w:rsidRPr="003D368C" w:rsidRDefault="003D368C" w:rsidP="00E42080">
      <w:pPr>
        <w:numPr>
          <w:ilvl w:val="1"/>
          <w:numId w:val="2"/>
        </w:numPr>
        <w:spacing w:after="0" w:line="320" w:lineRule="exact"/>
        <w:ind w:left="470" w:hanging="357"/>
        <w:contextualSpacing/>
      </w:pPr>
      <w:r w:rsidRPr="003D368C">
        <w:t>personal satisfaction</w:t>
      </w:r>
    </w:p>
    <w:p w14:paraId="7F3E7E1E" w14:textId="77777777" w:rsidR="003D368C" w:rsidRPr="003D368C" w:rsidRDefault="003D368C" w:rsidP="00E42080">
      <w:pPr>
        <w:numPr>
          <w:ilvl w:val="1"/>
          <w:numId w:val="2"/>
        </w:numPr>
        <w:spacing w:after="0" w:line="320" w:lineRule="exact"/>
        <w:ind w:left="470" w:hanging="357"/>
        <w:contextualSpacing/>
      </w:pPr>
      <w:r w:rsidRPr="003D368C">
        <w:t>connection to community</w:t>
      </w:r>
    </w:p>
    <w:p w14:paraId="1B794B53" w14:textId="77777777" w:rsidR="003D368C" w:rsidRPr="003D368C" w:rsidRDefault="003D368C" w:rsidP="00E42080">
      <w:pPr>
        <w:numPr>
          <w:ilvl w:val="1"/>
          <w:numId w:val="2"/>
        </w:numPr>
        <w:spacing w:after="0" w:line="320" w:lineRule="exact"/>
        <w:ind w:left="470" w:hanging="357"/>
        <w:contextualSpacing/>
      </w:pPr>
      <w:r w:rsidRPr="003D368C">
        <w:t>practical benefit (e.g. to gain skills)</w:t>
      </w:r>
    </w:p>
    <w:p w14:paraId="174B5D89" w14:textId="77777777" w:rsidR="003D368C" w:rsidRPr="003D368C" w:rsidRDefault="003D368C" w:rsidP="00E42080">
      <w:pPr>
        <w:numPr>
          <w:ilvl w:val="1"/>
          <w:numId w:val="2"/>
        </w:numPr>
        <w:spacing w:after="0" w:line="320" w:lineRule="exact"/>
        <w:ind w:left="470" w:hanging="357"/>
        <w:contextualSpacing/>
      </w:pPr>
      <w:r w:rsidRPr="003D368C">
        <w:t>keep busy when no longer working</w:t>
      </w:r>
    </w:p>
    <w:p w14:paraId="415014F4" w14:textId="3407F3B1" w:rsidR="003D368C" w:rsidRPr="003D368C" w:rsidRDefault="003D368C" w:rsidP="00E42080">
      <w:pPr>
        <w:numPr>
          <w:ilvl w:val="1"/>
          <w:numId w:val="2"/>
        </w:numPr>
        <w:spacing w:after="0" w:line="320" w:lineRule="exact"/>
        <w:ind w:left="470" w:hanging="357"/>
        <w:contextualSpacing/>
      </w:pPr>
      <w:r w:rsidRPr="003D368C">
        <w:t>mental health benefits</w:t>
      </w:r>
      <w:r w:rsidR="00622EDE">
        <w:t>, and</w:t>
      </w:r>
    </w:p>
    <w:p w14:paraId="3840B9B8" w14:textId="465C064C" w:rsidR="003D368C" w:rsidRPr="003D368C" w:rsidRDefault="003D368C" w:rsidP="00E42080">
      <w:pPr>
        <w:numPr>
          <w:ilvl w:val="1"/>
          <w:numId w:val="2"/>
        </w:numPr>
        <w:spacing w:after="0" w:line="320" w:lineRule="exact"/>
        <w:ind w:left="470" w:hanging="357"/>
        <w:contextualSpacing/>
      </w:pPr>
      <w:proofErr w:type="gramStart"/>
      <w:r w:rsidRPr="003D368C">
        <w:t>family</w:t>
      </w:r>
      <w:proofErr w:type="gramEnd"/>
      <w:r w:rsidRPr="003D368C">
        <w:t xml:space="preserve"> tradition</w:t>
      </w:r>
      <w:r w:rsidR="00622EDE">
        <w:t>.</w:t>
      </w:r>
    </w:p>
    <w:p w14:paraId="2621A2F5" w14:textId="77777777" w:rsidR="003D368C" w:rsidRPr="003D368C" w:rsidRDefault="003D368C" w:rsidP="003D368C">
      <w:pPr>
        <w:spacing w:after="0" w:line="320" w:lineRule="exact"/>
        <w:ind w:left="471"/>
        <w:contextualSpacing/>
        <w:rPr>
          <w:sz w:val="16"/>
          <w:szCs w:val="16"/>
        </w:rPr>
      </w:pPr>
    </w:p>
    <w:p w14:paraId="7375660B" w14:textId="77777777" w:rsidR="003D368C" w:rsidRPr="003D368C" w:rsidRDefault="003D368C" w:rsidP="003D368C">
      <w:pPr>
        <w:keepNext/>
        <w:keepLines/>
        <w:spacing w:after="0" w:line="320" w:lineRule="exact"/>
        <w:outlineLvl w:val="0"/>
        <w:rPr>
          <w:rFonts w:ascii="Century Gothic" w:eastAsia="Times New Roman" w:hAnsi="Century Gothic"/>
          <w:bCs/>
          <w:color w:val="095C79"/>
          <w:sz w:val="28"/>
          <w:szCs w:val="28"/>
        </w:rPr>
      </w:pPr>
      <w:r w:rsidRPr="003D368C">
        <w:rPr>
          <w:rFonts w:ascii="Century Gothic" w:eastAsia="Times New Roman" w:hAnsi="Century Gothic"/>
          <w:bCs/>
          <w:color w:val="095C79"/>
          <w:sz w:val="28"/>
          <w:szCs w:val="28"/>
        </w:rPr>
        <w:t>Emerging issues</w:t>
      </w:r>
    </w:p>
    <w:p w14:paraId="79D8BA6A" w14:textId="77777777" w:rsidR="003D368C" w:rsidRPr="003D368C" w:rsidRDefault="003D368C" w:rsidP="003D368C">
      <w:pPr>
        <w:keepNext/>
        <w:keepLines/>
        <w:spacing w:after="0" w:line="320" w:lineRule="exact"/>
        <w:outlineLvl w:val="0"/>
      </w:pPr>
      <w:r w:rsidRPr="003D368C">
        <w:t>From our review of the literature, some emerging issues are:</w:t>
      </w:r>
    </w:p>
    <w:p w14:paraId="0A746F9E" w14:textId="77777777" w:rsidR="003D368C" w:rsidRPr="003D368C" w:rsidRDefault="003D368C" w:rsidP="003D368C">
      <w:pPr>
        <w:spacing w:after="0" w:line="240" w:lineRule="auto"/>
        <w:rPr>
          <w:sz w:val="12"/>
          <w:szCs w:val="12"/>
        </w:rPr>
      </w:pPr>
    </w:p>
    <w:p w14:paraId="2FEAC4A9" w14:textId="77777777" w:rsidR="003D368C" w:rsidRPr="003D368C" w:rsidRDefault="003D368C" w:rsidP="00E42080">
      <w:pPr>
        <w:numPr>
          <w:ilvl w:val="1"/>
          <w:numId w:val="2"/>
        </w:numPr>
        <w:spacing w:after="0" w:line="320" w:lineRule="exact"/>
        <w:ind w:left="470" w:hanging="357"/>
        <w:contextualSpacing/>
      </w:pPr>
      <w:r w:rsidRPr="003D368C">
        <w:t>systemic change in nonprofit sector, including use of information technologies, is both a barrier and an opportunity, and</w:t>
      </w:r>
    </w:p>
    <w:p w14:paraId="5C874D14" w14:textId="77777777" w:rsidR="003D368C" w:rsidRDefault="003D368C" w:rsidP="00E42080">
      <w:pPr>
        <w:numPr>
          <w:ilvl w:val="1"/>
          <w:numId w:val="2"/>
        </w:numPr>
        <w:spacing w:after="0" w:line="320" w:lineRule="exact"/>
        <w:ind w:left="470" w:hanging="357"/>
        <w:contextualSpacing/>
      </w:pPr>
      <w:proofErr w:type="gramStart"/>
      <w:r w:rsidRPr="003D368C">
        <w:t>lack</w:t>
      </w:r>
      <w:proofErr w:type="gramEnd"/>
      <w:r w:rsidRPr="003D368C">
        <w:t xml:space="preserve"> of knowledge about engaging culturally and linguistically diverse groups in formal volunteering with nonprofit groups.</w:t>
      </w:r>
    </w:p>
    <w:p w14:paraId="3B5BB752" w14:textId="2687AE0E" w:rsidR="003D368C" w:rsidRPr="003D368C" w:rsidRDefault="00F42619" w:rsidP="003D368C">
      <w:pPr>
        <w:spacing w:after="0" w:line="320" w:lineRule="exact"/>
        <w:ind w:left="113"/>
        <w:contextualSpacing/>
      </w:pPr>
      <w:r>
        <w:rPr>
          <w:noProof/>
          <w:lang w:eastAsia="en-AU"/>
        </w:rPr>
        <mc:AlternateContent>
          <mc:Choice Requires="wps">
            <w:drawing>
              <wp:anchor distT="0" distB="0" distL="114300" distR="114300" simplePos="0" relativeHeight="251665408" behindDoc="1" locked="0" layoutInCell="1" allowOverlap="1" wp14:anchorId="4C5A383B" wp14:editId="2999F4DE">
                <wp:simplePos x="0" y="0"/>
                <wp:positionH relativeFrom="column">
                  <wp:posOffset>-123825</wp:posOffset>
                </wp:positionH>
                <wp:positionV relativeFrom="paragraph">
                  <wp:posOffset>177166</wp:posOffset>
                </wp:positionV>
                <wp:extent cx="3429635" cy="3417570"/>
                <wp:effectExtent l="0" t="0" r="18415" b="11430"/>
                <wp:wrapNone/>
                <wp:docPr id="11" name="Rectangle 11" descr="Decorative" title="Column border"/>
                <wp:cNvGraphicFramePr/>
                <a:graphic xmlns:a="http://schemas.openxmlformats.org/drawingml/2006/main">
                  <a:graphicData uri="http://schemas.microsoft.com/office/word/2010/wordprocessingShape">
                    <wps:wsp>
                      <wps:cNvSpPr/>
                      <wps:spPr>
                        <a:xfrm>
                          <a:off x="0" y="0"/>
                          <a:ext cx="3429635" cy="3417570"/>
                        </a:xfrm>
                        <a:prstGeom prst="rect">
                          <a:avLst/>
                        </a:prstGeom>
                        <a:solidFill>
                          <a:srgbClr val="DFF5FD"/>
                        </a:solidFill>
                        <a:ln w="12700" cap="flat" cmpd="sng" algn="ctr">
                          <a:solidFill>
                            <a:srgbClr val="40404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4E84653" id="Rectangle 11" o:spid="_x0000_s1026" alt="Title: Column border - Description: Decorative" style="position:absolute;margin-left:-9.75pt;margin-top:13.95pt;width:270.05pt;height:269.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" fillcolor="#dff5fd" strokecolor="#404040" strokeweight="1pt">
                <v:stroke dashstyle="dash"/>
              </v:rect>
            </w:pict>
          </mc:Fallback>
        </mc:AlternateContent>
      </w:r>
    </w:p>
    <w:p w14:paraId="7893FDB3" w14:textId="5D7EE7AE" w:rsidR="003D368C" w:rsidRPr="009B615B" w:rsidRDefault="003D368C" w:rsidP="009B615B">
      <w:pPr>
        <w:keepNext/>
        <w:keepLines/>
        <w:shd w:val="clear" w:color="auto" w:fill="DFF5FD"/>
        <w:spacing w:after="120"/>
        <w:outlineLvl w:val="0"/>
        <w:rPr>
          <w:rFonts w:ascii="Century Gothic" w:eastAsia="Times New Roman" w:hAnsi="Century Gothic"/>
          <w:bCs/>
          <w:color w:val="095C79"/>
          <w:sz w:val="28"/>
          <w:szCs w:val="28"/>
        </w:rPr>
      </w:pPr>
      <w:r w:rsidRPr="00622EDE">
        <w:rPr>
          <w:rFonts w:ascii="Century Gothic" w:eastAsia="Times New Roman" w:hAnsi="Century Gothic"/>
          <w:bCs/>
          <w:i/>
          <w:color w:val="095C79"/>
          <w:sz w:val="28"/>
          <w:szCs w:val="28"/>
        </w:rPr>
        <w:t>Giving Australia 2016</w:t>
      </w:r>
      <w:r w:rsidRPr="003D368C">
        <w:rPr>
          <w:rFonts w:ascii="Century Gothic" w:eastAsia="Times New Roman" w:hAnsi="Century Gothic"/>
          <w:bCs/>
          <w:color w:val="095C79"/>
          <w:sz w:val="28"/>
          <w:szCs w:val="28"/>
        </w:rPr>
        <w:t xml:space="preserve"> report series</w:t>
      </w:r>
    </w:p>
    <w:p w14:paraId="6078C345" w14:textId="77777777" w:rsidR="003D368C" w:rsidRPr="003D368C" w:rsidRDefault="003D368C" w:rsidP="00E42080">
      <w:pPr>
        <w:numPr>
          <w:ilvl w:val="0"/>
          <w:numId w:val="3"/>
        </w:numPr>
        <w:shd w:val="clear" w:color="auto" w:fill="DFF5FD"/>
        <w:tabs>
          <w:tab w:val="left" w:pos="113"/>
        </w:tabs>
        <w:spacing w:after="0" w:line="240" w:lineRule="auto"/>
        <w:ind w:left="470" w:hanging="357"/>
        <w:contextualSpacing/>
        <w:rPr>
          <w:i/>
          <w:szCs w:val="20"/>
        </w:rPr>
      </w:pPr>
      <w:r w:rsidRPr="003D368C">
        <w:rPr>
          <w:i/>
          <w:szCs w:val="20"/>
        </w:rPr>
        <w:t>Giving Australia 2016: a summary</w:t>
      </w:r>
    </w:p>
    <w:p w14:paraId="13E82907" w14:textId="77777777" w:rsidR="003D368C" w:rsidRPr="003D368C" w:rsidRDefault="003D368C" w:rsidP="00E42080">
      <w:pPr>
        <w:numPr>
          <w:ilvl w:val="0"/>
          <w:numId w:val="3"/>
        </w:numPr>
        <w:shd w:val="clear" w:color="auto" w:fill="DFF5FD"/>
        <w:tabs>
          <w:tab w:val="left" w:pos="113"/>
        </w:tabs>
        <w:spacing w:after="0" w:line="240" w:lineRule="auto"/>
        <w:ind w:left="470" w:hanging="357"/>
        <w:contextualSpacing/>
        <w:rPr>
          <w:i/>
          <w:szCs w:val="20"/>
        </w:rPr>
      </w:pPr>
      <w:r w:rsidRPr="003D368C">
        <w:rPr>
          <w:i/>
          <w:szCs w:val="20"/>
        </w:rPr>
        <w:t>Philanthropy and philanthropists</w:t>
      </w:r>
    </w:p>
    <w:p w14:paraId="4C7AA7CA" w14:textId="77777777" w:rsidR="003D368C" w:rsidRPr="003D368C" w:rsidRDefault="003D368C" w:rsidP="00E42080">
      <w:pPr>
        <w:numPr>
          <w:ilvl w:val="0"/>
          <w:numId w:val="3"/>
        </w:numPr>
        <w:shd w:val="clear" w:color="auto" w:fill="DFF5FD"/>
        <w:tabs>
          <w:tab w:val="left" w:pos="113"/>
        </w:tabs>
        <w:spacing w:after="0" w:line="240" w:lineRule="auto"/>
        <w:ind w:left="470" w:hanging="357"/>
        <w:contextualSpacing/>
        <w:rPr>
          <w:i/>
          <w:szCs w:val="20"/>
        </w:rPr>
      </w:pPr>
      <w:r w:rsidRPr="003D368C">
        <w:rPr>
          <w:i/>
          <w:szCs w:val="20"/>
        </w:rPr>
        <w:t>Giving and volunteering – the nonprofit perspective</w:t>
      </w:r>
    </w:p>
    <w:p w14:paraId="1883DDB5" w14:textId="77777777" w:rsidR="003D368C" w:rsidRPr="003D368C" w:rsidRDefault="003D368C" w:rsidP="00E42080">
      <w:pPr>
        <w:numPr>
          <w:ilvl w:val="0"/>
          <w:numId w:val="3"/>
        </w:numPr>
        <w:shd w:val="clear" w:color="auto" w:fill="DFF5FD"/>
        <w:tabs>
          <w:tab w:val="left" w:pos="113"/>
        </w:tabs>
        <w:spacing w:after="0" w:line="240" w:lineRule="auto"/>
        <w:ind w:left="470" w:hanging="357"/>
        <w:contextualSpacing/>
        <w:rPr>
          <w:i/>
          <w:szCs w:val="20"/>
        </w:rPr>
      </w:pPr>
      <w:r w:rsidRPr="003D368C">
        <w:rPr>
          <w:i/>
          <w:szCs w:val="20"/>
        </w:rPr>
        <w:t xml:space="preserve">Business giving and volunteering </w:t>
      </w:r>
    </w:p>
    <w:p w14:paraId="15DD1CC2" w14:textId="77777777" w:rsidR="003D368C" w:rsidRPr="003D368C" w:rsidRDefault="003D368C" w:rsidP="00E42080">
      <w:pPr>
        <w:numPr>
          <w:ilvl w:val="0"/>
          <w:numId w:val="3"/>
        </w:numPr>
        <w:shd w:val="clear" w:color="auto" w:fill="DFF5FD"/>
        <w:tabs>
          <w:tab w:val="left" w:pos="113"/>
        </w:tabs>
        <w:spacing w:after="0" w:line="240" w:lineRule="auto"/>
        <w:ind w:left="470" w:hanging="357"/>
        <w:contextualSpacing/>
        <w:rPr>
          <w:i/>
          <w:szCs w:val="20"/>
        </w:rPr>
      </w:pPr>
      <w:r w:rsidRPr="003D368C">
        <w:rPr>
          <w:i/>
          <w:szCs w:val="20"/>
        </w:rPr>
        <w:t>Individual giving and volunteering</w:t>
      </w:r>
    </w:p>
    <w:p w14:paraId="5EA4F433" w14:textId="77777777" w:rsidR="003D368C" w:rsidRPr="003D368C" w:rsidRDefault="003D368C" w:rsidP="00E42080">
      <w:pPr>
        <w:numPr>
          <w:ilvl w:val="0"/>
          <w:numId w:val="3"/>
        </w:numPr>
        <w:shd w:val="clear" w:color="auto" w:fill="DFF5FD"/>
        <w:tabs>
          <w:tab w:val="left" w:pos="113"/>
        </w:tabs>
        <w:spacing w:after="0" w:line="240" w:lineRule="auto"/>
        <w:ind w:left="470" w:hanging="357"/>
        <w:contextualSpacing/>
        <w:rPr>
          <w:i/>
          <w:szCs w:val="20"/>
        </w:rPr>
      </w:pPr>
      <w:r w:rsidRPr="003D368C">
        <w:rPr>
          <w:i/>
          <w:szCs w:val="20"/>
        </w:rPr>
        <w:t xml:space="preserve">Giving Australia 2016 Literature review summary report </w:t>
      </w:r>
    </w:p>
    <w:p w14:paraId="2144122D" w14:textId="0FFFF3AE" w:rsidR="003D368C" w:rsidRPr="009B615B" w:rsidRDefault="003D368C" w:rsidP="009B615B">
      <w:pPr>
        <w:numPr>
          <w:ilvl w:val="0"/>
          <w:numId w:val="3"/>
        </w:numPr>
        <w:shd w:val="clear" w:color="auto" w:fill="DFF5FD"/>
        <w:tabs>
          <w:tab w:val="left" w:pos="113"/>
        </w:tabs>
        <w:spacing w:after="0" w:line="240" w:lineRule="auto"/>
        <w:ind w:left="470" w:hanging="357"/>
        <w:contextualSpacing/>
        <w:rPr>
          <w:i/>
          <w:szCs w:val="20"/>
        </w:rPr>
      </w:pPr>
      <w:r w:rsidRPr="003D368C">
        <w:rPr>
          <w:i/>
          <w:szCs w:val="20"/>
        </w:rPr>
        <w:t>Giving Australia 2016 Literature review</w:t>
      </w:r>
    </w:p>
    <w:p w14:paraId="4B79FB86" w14:textId="77777777" w:rsidR="003D368C" w:rsidRPr="00622EDE" w:rsidRDefault="003D368C" w:rsidP="009B615B">
      <w:pPr>
        <w:keepNext/>
        <w:keepLines/>
        <w:shd w:val="clear" w:color="auto" w:fill="DFF5FD"/>
        <w:spacing w:before="240" w:after="0"/>
        <w:outlineLvl w:val="1"/>
        <w:rPr>
          <w:rFonts w:ascii="Century Gothic" w:eastAsia="Times New Roman" w:hAnsi="Century Gothic"/>
          <w:bCs/>
          <w:color w:val="095C79"/>
          <w:sz w:val="28"/>
          <w:szCs w:val="28"/>
        </w:rPr>
      </w:pPr>
      <w:r w:rsidRPr="00622EDE">
        <w:rPr>
          <w:rFonts w:ascii="Century Gothic" w:eastAsia="Times New Roman" w:hAnsi="Century Gothic"/>
          <w:bCs/>
          <w:color w:val="095C79"/>
          <w:sz w:val="28"/>
          <w:szCs w:val="28"/>
        </w:rPr>
        <w:t>For more information:</w:t>
      </w:r>
    </w:p>
    <w:p w14:paraId="21B31FD8" w14:textId="77777777" w:rsidR="003D368C" w:rsidRPr="003D368C" w:rsidRDefault="003D368C" w:rsidP="00991B8A">
      <w:pPr>
        <w:shd w:val="clear" w:color="auto" w:fill="DFF5FD"/>
        <w:spacing w:after="0" w:line="240" w:lineRule="auto"/>
        <w:rPr>
          <w:sz w:val="8"/>
          <w:szCs w:val="8"/>
        </w:rPr>
      </w:pPr>
    </w:p>
    <w:p w14:paraId="6FD964FA" w14:textId="77777777" w:rsidR="003D368C" w:rsidRPr="003D368C" w:rsidRDefault="009B615B" w:rsidP="00991B8A">
      <w:pPr>
        <w:shd w:val="clear" w:color="auto" w:fill="DFF5FD"/>
        <w:spacing w:after="0" w:line="240" w:lineRule="auto"/>
        <w:rPr>
          <w:szCs w:val="20"/>
        </w:rPr>
      </w:pPr>
      <w:hyperlink r:id="rId13" w:tooltip="The Australian Centre for Philanthropy and Nonprofit Studies website" w:history="1">
        <w:r w:rsidR="003D368C" w:rsidRPr="003D368C">
          <w:rPr>
            <w:szCs w:val="20"/>
            <w:u w:val="single"/>
          </w:rPr>
          <w:t>The Australian Centre for Philanthropy and Nonprofit Studies</w:t>
        </w:r>
      </w:hyperlink>
    </w:p>
    <w:p w14:paraId="0203BDEA" w14:textId="77777777" w:rsidR="003D368C" w:rsidRPr="003D368C" w:rsidRDefault="003D368C" w:rsidP="00991B8A">
      <w:pPr>
        <w:shd w:val="clear" w:color="auto" w:fill="DFF5FD"/>
        <w:spacing w:after="0" w:line="240" w:lineRule="auto"/>
        <w:rPr>
          <w:szCs w:val="20"/>
        </w:rPr>
      </w:pPr>
      <w:r w:rsidRPr="003D368C">
        <w:rPr>
          <w:szCs w:val="20"/>
        </w:rPr>
        <w:t>QUT | 07 3138 1020</w:t>
      </w:r>
    </w:p>
    <w:p w14:paraId="64996D7B" w14:textId="77777777" w:rsidR="003D368C" w:rsidRPr="003D368C" w:rsidRDefault="009B615B" w:rsidP="00991B8A">
      <w:pPr>
        <w:shd w:val="clear" w:color="auto" w:fill="DFF5FD"/>
        <w:spacing w:after="0" w:line="240" w:lineRule="auto"/>
        <w:rPr>
          <w:szCs w:val="20"/>
        </w:rPr>
      </w:pPr>
      <w:hyperlink r:id="rId14" w:tooltip="Centre for Social Impact Swinburne website" w:history="1">
        <w:r w:rsidR="003D368C" w:rsidRPr="003D368C">
          <w:rPr>
            <w:szCs w:val="20"/>
            <w:u w:val="single"/>
          </w:rPr>
          <w:t>Centre for Social Impact Swinburne</w:t>
        </w:r>
      </w:hyperlink>
      <w:r w:rsidR="003D368C" w:rsidRPr="003D368C">
        <w:rPr>
          <w:szCs w:val="20"/>
        </w:rPr>
        <w:t xml:space="preserve"> </w:t>
      </w:r>
    </w:p>
    <w:p w14:paraId="6D09FFB8" w14:textId="77777777" w:rsidR="003D368C" w:rsidRPr="003D368C" w:rsidRDefault="003D368C" w:rsidP="00991B8A">
      <w:pPr>
        <w:shd w:val="clear" w:color="auto" w:fill="DFF5FD"/>
        <w:spacing w:after="0" w:line="240" w:lineRule="auto"/>
        <w:rPr>
          <w:szCs w:val="20"/>
        </w:rPr>
      </w:pPr>
      <w:r w:rsidRPr="003D368C">
        <w:rPr>
          <w:szCs w:val="20"/>
        </w:rPr>
        <w:t xml:space="preserve">Swinburne University of Technology | 03 9214 8000 </w:t>
      </w:r>
    </w:p>
    <w:p w14:paraId="41A27C25" w14:textId="11816392" w:rsidR="00401208" w:rsidRDefault="009B615B" w:rsidP="00991B8A">
      <w:pPr>
        <w:shd w:val="clear" w:color="auto" w:fill="DFF5FD"/>
        <w:spacing w:after="0" w:line="240" w:lineRule="auto"/>
        <w:rPr>
          <w:szCs w:val="20"/>
        </w:rPr>
      </w:pPr>
      <w:hyperlink r:id="rId15" w:tooltip="Centre for Corporate Public Affairs website" w:history="1">
        <w:r w:rsidR="003D368C" w:rsidRPr="003D368C">
          <w:rPr>
            <w:szCs w:val="20"/>
            <w:u w:val="single"/>
          </w:rPr>
          <w:t>Centre for Corporate Public Affairs</w:t>
        </w:r>
      </w:hyperlink>
      <w:r w:rsidR="003D368C" w:rsidRPr="003D368C">
        <w:rPr>
          <w:szCs w:val="20"/>
        </w:rPr>
        <w:t xml:space="preserve"> | 02 8272 5101</w:t>
      </w:r>
    </w:p>
    <w:p w14:paraId="1D8CB540" w14:textId="77777777" w:rsidR="00401208" w:rsidRDefault="00401208" w:rsidP="000037F6">
      <w:pPr>
        <w:spacing w:after="0" w:line="240" w:lineRule="auto"/>
        <w:rPr>
          <w:szCs w:val="20"/>
        </w:rPr>
      </w:pPr>
    </w:p>
    <w:p w14:paraId="3A121FA8" w14:textId="77777777" w:rsidR="00401208" w:rsidRPr="003E0DBB" w:rsidRDefault="00401208" w:rsidP="000037F6">
      <w:pPr>
        <w:spacing w:after="0" w:line="240" w:lineRule="auto"/>
        <w:rPr>
          <w:sz w:val="16"/>
          <w:szCs w:val="16"/>
        </w:rPr>
        <w:sectPr w:rsidR="00401208" w:rsidRPr="003E0DBB" w:rsidSect="0084344B">
          <w:type w:val="continuous"/>
          <w:pgSz w:w="11906" w:h="16838" w:code="9"/>
          <w:pgMar w:top="1701" w:right="709" w:bottom="284" w:left="709" w:header="709" w:footer="567" w:gutter="0"/>
          <w:cols w:num="2" w:space="454"/>
          <w:titlePg/>
          <w:docGrid w:linePitch="360"/>
        </w:sectPr>
      </w:pPr>
    </w:p>
    <w:p w14:paraId="24D75443" w14:textId="129B4941" w:rsidR="00C74A9A" w:rsidRPr="00C74A9A" w:rsidRDefault="00F42619" w:rsidP="00C56FCE">
      <w:pPr>
        <w:spacing w:after="0" w:line="240" w:lineRule="auto"/>
        <w:rPr>
          <w:color w:val="auto"/>
          <w:sz w:val="16"/>
          <w:szCs w:val="16"/>
        </w:rPr>
      </w:pPr>
      <w:r>
        <w:rPr>
          <w:noProof/>
          <w:lang w:eastAsia="en-AU"/>
        </w:rPr>
        <w:lastRenderedPageBreak/>
        <mc:AlternateContent>
          <mc:Choice Requires="wps">
            <w:drawing>
              <wp:anchor distT="0" distB="0" distL="114300" distR="114300" simplePos="0" relativeHeight="251667456" behindDoc="1" locked="0" layoutInCell="1" allowOverlap="1" wp14:anchorId="0F4F578E" wp14:editId="60CCCA9F">
                <wp:simplePos x="0" y="0"/>
                <wp:positionH relativeFrom="column">
                  <wp:posOffset>-116841</wp:posOffset>
                </wp:positionH>
                <wp:positionV relativeFrom="paragraph">
                  <wp:posOffset>17145</wp:posOffset>
                </wp:positionV>
                <wp:extent cx="6886575" cy="459740"/>
                <wp:effectExtent l="0" t="0" r="28575" b="16510"/>
                <wp:wrapNone/>
                <wp:docPr id="12" name="Rectangle 12" descr="Decorative" title="Column border"/>
                <wp:cNvGraphicFramePr/>
                <a:graphic xmlns:a="http://schemas.openxmlformats.org/drawingml/2006/main">
                  <a:graphicData uri="http://schemas.microsoft.com/office/word/2010/wordprocessingShape">
                    <wps:wsp>
                      <wps:cNvSpPr/>
                      <wps:spPr>
                        <a:xfrm>
                          <a:off x="0" y="0"/>
                          <a:ext cx="6886575" cy="459740"/>
                        </a:xfrm>
                        <a:prstGeom prst="rect">
                          <a:avLst/>
                        </a:prstGeom>
                        <a:solidFill>
                          <a:srgbClr val="DFF5FD"/>
                        </a:solidFill>
                        <a:ln w="12700">
                          <a:solidFill>
                            <a:srgbClr val="40404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18E5FD53" id="Rectangle 12" o:spid="_x0000_s1026" alt="Title: Column border - Description: Decorative" style="position:absolute;margin-left:-9.2pt;margin-top:1.35pt;width:542.25pt;height:36.2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" fillcolor="#dff5fd" strokecolor="#404040" strokeweight="1pt">
                <v:stroke dashstyle="dash"/>
              </v:rect>
            </w:pict>
          </mc:Fallback>
        </mc:AlternateContent>
      </w:r>
    </w:p>
    <w:p w14:paraId="34920124" w14:textId="301CA74A" w:rsidR="00401208" w:rsidRDefault="00401208" w:rsidP="00622EDE">
      <w:pPr>
        <w:spacing w:after="0" w:line="240" w:lineRule="auto"/>
        <w:jc w:val="center"/>
        <w:rPr>
          <w:color w:val="auto"/>
          <w:sz w:val="21"/>
          <w:szCs w:val="19"/>
        </w:rPr>
      </w:pPr>
      <w:r w:rsidRPr="00577782">
        <w:rPr>
          <w:color w:val="auto"/>
          <w:sz w:val="21"/>
          <w:szCs w:val="19"/>
        </w:rPr>
        <w:t xml:space="preserve">Funded by the Australian Government Department of Social Services. Go to </w:t>
      </w:r>
      <w:hyperlink r:id="rId16" w:tooltip="Department of Social Services website" w:history="1">
        <w:r w:rsidR="00F42619">
          <w:rPr>
            <w:bCs/>
            <w:color w:val="auto"/>
            <w:sz w:val="21"/>
            <w:szCs w:val="19"/>
            <w:u w:val="single"/>
          </w:rPr>
          <w:t>www.dss.gov.au</w:t>
        </w:r>
      </w:hyperlink>
      <w:r w:rsidRPr="00577782">
        <w:rPr>
          <w:color w:val="auto"/>
          <w:sz w:val="21"/>
          <w:szCs w:val="19"/>
        </w:rPr>
        <w:t xml:space="preserve"> for more information</w:t>
      </w:r>
      <w:r w:rsidR="00622EDE">
        <w:rPr>
          <w:color w:val="auto"/>
          <w:sz w:val="21"/>
          <w:szCs w:val="19"/>
        </w:rPr>
        <w:t>.</w:t>
      </w:r>
    </w:p>
    <w:p w14:paraId="68F0095B" w14:textId="19C3D9AF" w:rsidR="00C74A9A" w:rsidRPr="00C74A9A" w:rsidRDefault="00622EDE" w:rsidP="00C56FCE">
      <w:pPr>
        <w:spacing w:after="0" w:line="240" w:lineRule="auto"/>
        <w:rPr>
          <w:sz w:val="16"/>
          <w:szCs w:val="16"/>
        </w:rPr>
      </w:pPr>
      <w:r>
        <w:rPr>
          <w:noProof/>
          <w:lang w:eastAsia="en-AU"/>
        </w:rPr>
        <w:drawing>
          <wp:anchor distT="0" distB="0" distL="114300" distR="114300" simplePos="0" relativeHeight="251674112" behindDoc="0" locked="0" layoutInCell="1" allowOverlap="1" wp14:anchorId="45ACD036" wp14:editId="609E6036">
            <wp:simplePos x="0" y="0"/>
            <wp:positionH relativeFrom="column">
              <wp:posOffset>2626360</wp:posOffset>
            </wp:positionH>
            <wp:positionV relativeFrom="paragraph">
              <wp:posOffset>215900</wp:posOffset>
            </wp:positionV>
            <wp:extent cx="1057275" cy="609600"/>
            <wp:effectExtent l="0" t="0" r="9525" b="0"/>
            <wp:wrapNone/>
            <wp:docPr id="1" name="Picture 1" descr="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title="Logos of Giving Australia partners"/>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057275" cy="609600"/>
                    </a:xfrm>
                    <a:prstGeom prst="rect">
                      <a:avLst/>
                    </a:prstGeom>
                  </pic:spPr>
                </pic:pic>
              </a:graphicData>
            </a:graphic>
            <wp14:sizeRelH relativeFrom="page">
              <wp14:pctWidth>0</wp14:pctWidth>
            </wp14:sizeRelH>
            <wp14:sizeRelV relativeFrom="page">
              <wp14:pctHeight>0</wp14:pctHeight>
            </wp14:sizeRelV>
          </wp:anchor>
        </w:drawing>
      </w:r>
      <w:r w:rsidR="003E0DBB" w:rsidRPr="008438C8">
        <w:rPr>
          <w:noProof/>
          <w:lang w:eastAsia="en-AU"/>
        </w:rPr>
        <w:drawing>
          <wp:anchor distT="0" distB="0" distL="114300" distR="114300" simplePos="0" relativeHeight="251672064" behindDoc="0" locked="0" layoutInCell="1" allowOverlap="1" wp14:anchorId="4CB281DA" wp14:editId="4882E52A">
            <wp:simplePos x="0" y="0"/>
            <wp:positionH relativeFrom="margin">
              <wp:align>center</wp:align>
            </wp:positionH>
            <wp:positionV relativeFrom="paragraph">
              <wp:posOffset>234950</wp:posOffset>
            </wp:positionV>
            <wp:extent cx="5267325" cy="1116927"/>
            <wp:effectExtent l="0" t="0" r="0" b="7620"/>
            <wp:wrapNone/>
            <wp:docPr id="5" name="Picture 5" descr="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title="Logos of research part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Business\staff\Shared\Centre of Philanthropy\Working Files\Research Grants and Projects\4. Philanthropy, Fundraising\Giving Australia\2015\Fact sheets\logos for factsheet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67325" cy="1116927"/>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C74A9A" w:rsidRPr="00C74A9A" w:rsidSect="005B64A0">
      <w:headerReference w:type="first" r:id="rId19"/>
      <w:footerReference w:type="first" r:id="rId20"/>
      <w:type w:val="continuous"/>
      <w:pgSz w:w="11906" w:h="16838" w:code="9"/>
      <w:pgMar w:top="1701" w:right="709" w:bottom="284" w:left="709" w:header="709" w:footer="567" w:gutter="0"/>
      <w:cols w:space="45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41E6F4" w14:textId="77777777" w:rsidR="00D7688D" w:rsidRDefault="00D7688D" w:rsidP="006423B4">
      <w:pPr>
        <w:spacing w:after="0" w:line="240" w:lineRule="auto"/>
      </w:pPr>
      <w:r>
        <w:separator/>
      </w:r>
    </w:p>
  </w:endnote>
  <w:endnote w:type="continuationSeparator" w:id="0">
    <w:p w14:paraId="3D64540C" w14:textId="77777777" w:rsidR="00D7688D" w:rsidRDefault="00D7688D" w:rsidP="00642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top w:w="57" w:type="dxa"/>
        <w:bottom w:w="57" w:type="dxa"/>
      </w:tblCellMar>
      <w:tblLook w:val="04A0" w:firstRow="1" w:lastRow="0" w:firstColumn="1" w:lastColumn="0" w:noHBand="0" w:noVBand="1"/>
    </w:tblPr>
    <w:tblGrid>
      <w:gridCol w:w="8755"/>
      <w:gridCol w:w="531"/>
    </w:tblGrid>
    <w:tr w:rsidR="00FB7D5C" w:rsidRPr="00B23F20" w14:paraId="543C47BA" w14:textId="77777777" w:rsidTr="00B23F20">
      <w:tc>
        <w:tcPr>
          <w:tcW w:w="8755" w:type="dxa"/>
          <w:tcBorders>
            <w:right w:val="single" w:sz="12" w:space="0" w:color="00B0F0"/>
          </w:tcBorders>
          <w:shd w:val="clear" w:color="auto" w:fill="auto"/>
        </w:tcPr>
        <w:p w14:paraId="543C47B8" w14:textId="77777777" w:rsidR="00FB7D5C" w:rsidRPr="00B23F20" w:rsidRDefault="00FB7D5C" w:rsidP="00B23F20">
          <w:pPr>
            <w:pStyle w:val="Footer"/>
            <w:jc w:val="right"/>
            <w:rPr>
              <w:rFonts w:ascii="Century Gothic" w:hAnsi="Century Gothic"/>
              <w:sz w:val="16"/>
              <w:szCs w:val="16"/>
            </w:rPr>
          </w:pPr>
          <w:r w:rsidRPr="00B23F20">
            <w:rPr>
              <w:rFonts w:ascii="Century Gothic" w:hAnsi="Century Gothic"/>
              <w:sz w:val="16"/>
              <w:szCs w:val="16"/>
            </w:rPr>
            <w:t>Giving Australia 2015/16</w:t>
          </w:r>
        </w:p>
      </w:tc>
      <w:tc>
        <w:tcPr>
          <w:tcW w:w="531" w:type="dxa"/>
          <w:tcBorders>
            <w:left w:val="single" w:sz="12" w:space="0" w:color="00B0F0"/>
          </w:tcBorders>
          <w:shd w:val="clear" w:color="auto" w:fill="auto"/>
        </w:tcPr>
        <w:p w14:paraId="543C47B9" w14:textId="77777777" w:rsidR="00FB7D5C" w:rsidRPr="00B23F20" w:rsidRDefault="000A5120" w:rsidP="00B23F20">
          <w:pPr>
            <w:pStyle w:val="Footer"/>
            <w:jc w:val="center"/>
            <w:rPr>
              <w:rFonts w:ascii="Century Gothic" w:hAnsi="Century Gothic"/>
              <w:b/>
              <w:sz w:val="16"/>
              <w:szCs w:val="16"/>
            </w:rPr>
          </w:pPr>
          <w:r w:rsidRPr="00B23F20">
            <w:rPr>
              <w:rFonts w:ascii="Century Gothic" w:hAnsi="Century Gothic"/>
              <w:b/>
              <w:sz w:val="16"/>
              <w:szCs w:val="16"/>
            </w:rPr>
            <w:fldChar w:fldCharType="begin"/>
          </w:r>
          <w:r w:rsidR="00FB7D5C" w:rsidRPr="00B23F20">
            <w:rPr>
              <w:rFonts w:ascii="Century Gothic" w:hAnsi="Century Gothic"/>
              <w:b/>
              <w:sz w:val="16"/>
              <w:szCs w:val="16"/>
            </w:rPr>
            <w:instrText xml:space="preserve"> PAGE   \* MERGEFORMAT </w:instrText>
          </w:r>
          <w:r w:rsidRPr="00B23F20">
            <w:rPr>
              <w:rFonts w:ascii="Century Gothic" w:hAnsi="Century Gothic"/>
              <w:b/>
              <w:sz w:val="16"/>
              <w:szCs w:val="16"/>
            </w:rPr>
            <w:fldChar w:fldCharType="separate"/>
          </w:r>
          <w:r w:rsidR="00401208">
            <w:rPr>
              <w:rFonts w:ascii="Century Gothic" w:hAnsi="Century Gothic"/>
              <w:b/>
              <w:noProof/>
              <w:sz w:val="16"/>
              <w:szCs w:val="16"/>
            </w:rPr>
            <w:t>3</w:t>
          </w:r>
          <w:r w:rsidRPr="00B23F20">
            <w:rPr>
              <w:rFonts w:ascii="Century Gothic" w:hAnsi="Century Gothic"/>
              <w:b/>
              <w:sz w:val="16"/>
              <w:szCs w:val="16"/>
            </w:rPr>
            <w:fldChar w:fldCharType="end"/>
          </w:r>
        </w:p>
      </w:tc>
    </w:tr>
  </w:tbl>
  <w:p w14:paraId="543C47BB" w14:textId="77777777" w:rsidR="00FB7D5C" w:rsidRDefault="00FB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C47BE" w14:textId="77777777" w:rsidR="001B711C" w:rsidRPr="001B711C" w:rsidRDefault="001B711C" w:rsidP="001B71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EA200" w14:textId="77777777" w:rsidR="00D7688D" w:rsidRDefault="00D7688D" w:rsidP="006423B4">
      <w:pPr>
        <w:spacing w:after="0" w:line="240" w:lineRule="auto"/>
      </w:pPr>
      <w:r>
        <w:separator/>
      </w:r>
    </w:p>
  </w:footnote>
  <w:footnote w:type="continuationSeparator" w:id="0">
    <w:p w14:paraId="7327F0A5" w14:textId="77777777" w:rsidR="00D7688D" w:rsidRDefault="00D7688D" w:rsidP="006423B4">
      <w:pPr>
        <w:spacing w:after="0" w:line="240" w:lineRule="auto"/>
      </w:pPr>
      <w:r>
        <w:continuationSeparator/>
      </w:r>
    </w:p>
  </w:footnote>
  <w:footnote w:type="continuationNotice" w:id="1">
    <w:p w14:paraId="53F6D839" w14:textId="77777777" w:rsidR="001B1F7E" w:rsidRDefault="001B1F7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7B948" w14:textId="0192EEC1" w:rsidR="00A93DFF" w:rsidRDefault="00294B62">
    <w:pPr>
      <w:pStyle w:val="Header"/>
    </w:pPr>
    <w:r>
      <w:rPr>
        <w:noProof/>
        <w:lang w:eastAsia="en-AU"/>
      </w:rPr>
      <w:drawing>
        <wp:anchor distT="0" distB="0" distL="114300" distR="114300" simplePos="0" relativeHeight="251654144" behindDoc="0" locked="0" layoutInCell="1" allowOverlap="1" wp14:anchorId="04C71705" wp14:editId="01EDF998">
          <wp:simplePos x="0" y="0"/>
          <wp:positionH relativeFrom="page">
            <wp:posOffset>-9525</wp:posOffset>
          </wp:positionH>
          <wp:positionV relativeFrom="paragraph">
            <wp:posOffset>-450215</wp:posOffset>
          </wp:positionV>
          <wp:extent cx="7553325" cy="867410"/>
          <wp:effectExtent l="0" t="0" r="9525" b="8890"/>
          <wp:wrapNone/>
          <wp:docPr id="7" name="Picture 7" descr="Decorative" title="Giving Australia page h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3325" cy="86741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C47BC" w14:textId="0FA25848" w:rsidR="00FB7D5C" w:rsidRDefault="00294B62">
    <w:pPr>
      <w:pStyle w:val="Header"/>
    </w:pPr>
    <w:r>
      <w:rPr>
        <w:noProof/>
        <w:lang w:eastAsia="en-AU"/>
      </w:rPr>
      <w:drawing>
        <wp:anchor distT="0" distB="0" distL="114300" distR="114300" simplePos="0" relativeHeight="251660288" behindDoc="0" locked="0" layoutInCell="1" allowOverlap="1" wp14:anchorId="2E65BE6A" wp14:editId="2D30594B">
          <wp:simplePos x="0" y="0"/>
          <wp:positionH relativeFrom="page">
            <wp:align>right</wp:align>
          </wp:positionH>
          <wp:positionV relativeFrom="paragraph">
            <wp:posOffset>-583565</wp:posOffset>
          </wp:positionV>
          <wp:extent cx="7557770" cy="2428875"/>
          <wp:effectExtent l="0" t="0" r="5080" b="9525"/>
          <wp:wrapNone/>
          <wp:docPr id="10" name="Picture 10" descr="Individuals: Volunteering Overview" title="Giving Australia page h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7770" cy="2428875"/>
                  </a:xfrm>
                  <a:prstGeom prst="rect">
                    <a:avLst/>
                  </a:prstGeom>
                </pic:spPr>
              </pic:pic>
            </a:graphicData>
          </a:graphic>
          <wp14:sizeRelH relativeFrom="page">
            <wp14:pctWidth>0</wp14:pctWidth>
          </wp14:sizeRelH>
          <wp14:sizeRelV relativeFrom="page">
            <wp14:pctHeight>0</wp14:pctHeight>
          </wp14:sizeRelV>
        </wp:anchor>
      </w:drawing>
    </w:r>
    <w:r w:rsidR="000225D3">
      <w:rPr>
        <w:noProof/>
        <w:lang w:eastAsia="en-AU"/>
      </w:rPr>
      <w:drawing>
        <wp:anchor distT="0" distB="0" distL="114300" distR="114300" simplePos="0" relativeHeight="251656192" behindDoc="0" locked="0" layoutInCell="1" allowOverlap="1" wp14:anchorId="543C47BF" wp14:editId="275B1D84">
          <wp:simplePos x="0" y="0"/>
          <wp:positionH relativeFrom="column">
            <wp:posOffset>3912235</wp:posOffset>
          </wp:positionH>
          <wp:positionV relativeFrom="paragraph">
            <wp:posOffset>945198</wp:posOffset>
          </wp:positionV>
          <wp:extent cx="525363" cy="193237"/>
          <wp:effectExtent l="0" t="0" r="8255" b="0"/>
          <wp:wrapNone/>
          <wp:docPr id="13" name="Picture 13" descr="Date of 2016" title="Giving Australia page h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525363" cy="19323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C47BD" w14:textId="3E4FFB5B" w:rsidR="001B711C" w:rsidRDefault="001B711C" w:rsidP="00DC1CC9">
    <w:pPr>
      <w:pStyle w:val="Header"/>
      <w:tabs>
        <w:tab w:val="clear" w:pos="4513"/>
        <w:tab w:val="clear" w:pos="9026"/>
        <w:tab w:val="left" w:pos="247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DD2101"/>
    <w:multiLevelType w:val="hybridMultilevel"/>
    <w:tmpl w:val="A04E4062"/>
    <w:lvl w:ilvl="0" w:tplc="0DD4FA5E">
      <w:start w:val="1"/>
      <w:numFmt w:val="bullet"/>
      <w:lvlText w:val=""/>
      <w:lvlJc w:val="left"/>
      <w:pPr>
        <w:ind w:left="1208" w:hanging="360"/>
      </w:pPr>
      <w:rPr>
        <w:rFonts w:ascii="Wingdings" w:hAnsi="Wingdings" w:hint="default"/>
        <w:color w:val="095C79"/>
      </w:rPr>
    </w:lvl>
    <w:lvl w:ilvl="1" w:tplc="0C090003" w:tentative="1">
      <w:start w:val="1"/>
      <w:numFmt w:val="bullet"/>
      <w:lvlText w:val="o"/>
      <w:lvlJc w:val="left"/>
      <w:pPr>
        <w:ind w:left="1928" w:hanging="360"/>
      </w:pPr>
      <w:rPr>
        <w:rFonts w:ascii="Courier New" w:hAnsi="Courier New" w:cs="Courier New" w:hint="default"/>
      </w:rPr>
    </w:lvl>
    <w:lvl w:ilvl="2" w:tplc="0C090005" w:tentative="1">
      <w:start w:val="1"/>
      <w:numFmt w:val="bullet"/>
      <w:lvlText w:val=""/>
      <w:lvlJc w:val="left"/>
      <w:pPr>
        <w:ind w:left="2648" w:hanging="360"/>
      </w:pPr>
      <w:rPr>
        <w:rFonts w:ascii="Wingdings" w:hAnsi="Wingdings" w:hint="default"/>
      </w:rPr>
    </w:lvl>
    <w:lvl w:ilvl="3" w:tplc="0C090001" w:tentative="1">
      <w:start w:val="1"/>
      <w:numFmt w:val="bullet"/>
      <w:lvlText w:val=""/>
      <w:lvlJc w:val="left"/>
      <w:pPr>
        <w:ind w:left="3368" w:hanging="360"/>
      </w:pPr>
      <w:rPr>
        <w:rFonts w:ascii="Symbol" w:hAnsi="Symbol" w:hint="default"/>
      </w:rPr>
    </w:lvl>
    <w:lvl w:ilvl="4" w:tplc="0C090003" w:tentative="1">
      <w:start w:val="1"/>
      <w:numFmt w:val="bullet"/>
      <w:lvlText w:val="o"/>
      <w:lvlJc w:val="left"/>
      <w:pPr>
        <w:ind w:left="4088" w:hanging="360"/>
      </w:pPr>
      <w:rPr>
        <w:rFonts w:ascii="Courier New" w:hAnsi="Courier New" w:cs="Courier New" w:hint="default"/>
      </w:rPr>
    </w:lvl>
    <w:lvl w:ilvl="5" w:tplc="0C090005" w:tentative="1">
      <w:start w:val="1"/>
      <w:numFmt w:val="bullet"/>
      <w:lvlText w:val=""/>
      <w:lvlJc w:val="left"/>
      <w:pPr>
        <w:ind w:left="4808" w:hanging="360"/>
      </w:pPr>
      <w:rPr>
        <w:rFonts w:ascii="Wingdings" w:hAnsi="Wingdings" w:hint="default"/>
      </w:rPr>
    </w:lvl>
    <w:lvl w:ilvl="6" w:tplc="0C090001" w:tentative="1">
      <w:start w:val="1"/>
      <w:numFmt w:val="bullet"/>
      <w:lvlText w:val=""/>
      <w:lvlJc w:val="left"/>
      <w:pPr>
        <w:ind w:left="5528" w:hanging="360"/>
      </w:pPr>
      <w:rPr>
        <w:rFonts w:ascii="Symbol" w:hAnsi="Symbol" w:hint="default"/>
      </w:rPr>
    </w:lvl>
    <w:lvl w:ilvl="7" w:tplc="0C090003" w:tentative="1">
      <w:start w:val="1"/>
      <w:numFmt w:val="bullet"/>
      <w:lvlText w:val="o"/>
      <w:lvlJc w:val="left"/>
      <w:pPr>
        <w:ind w:left="6248" w:hanging="360"/>
      </w:pPr>
      <w:rPr>
        <w:rFonts w:ascii="Courier New" w:hAnsi="Courier New" w:cs="Courier New" w:hint="default"/>
      </w:rPr>
    </w:lvl>
    <w:lvl w:ilvl="8" w:tplc="0C090005" w:tentative="1">
      <w:start w:val="1"/>
      <w:numFmt w:val="bullet"/>
      <w:lvlText w:val=""/>
      <w:lvlJc w:val="left"/>
      <w:pPr>
        <w:ind w:left="6968" w:hanging="360"/>
      </w:pPr>
      <w:rPr>
        <w:rFonts w:ascii="Wingdings" w:hAnsi="Wingdings" w:hint="default"/>
      </w:rPr>
    </w:lvl>
  </w:abstractNum>
  <w:abstractNum w:abstractNumId="1">
    <w:nsid w:val="535705DF"/>
    <w:multiLevelType w:val="hybridMultilevel"/>
    <w:tmpl w:val="BA8C3A80"/>
    <w:lvl w:ilvl="0" w:tplc="2C0AE368">
      <w:start w:val="1"/>
      <w:numFmt w:val="bullet"/>
      <w:pStyle w:val="GivingReportBulletlevel1"/>
      <w:lvlText w:val=""/>
      <w:lvlJc w:val="left"/>
      <w:pPr>
        <w:ind w:left="360" w:hanging="360"/>
      </w:pPr>
      <w:rPr>
        <w:rFonts w:ascii="Wingdings" w:hAnsi="Wingdings" w:hint="default"/>
        <w:color w:val="595959"/>
      </w:rPr>
    </w:lvl>
    <w:lvl w:ilvl="1" w:tplc="FF503236">
      <w:start w:val="1"/>
      <w:numFmt w:val="bullet"/>
      <w:pStyle w:val="GivingReportBulletlevel2"/>
      <w:lvlText w:val=""/>
      <w:lvlJc w:val="left"/>
      <w:pPr>
        <w:ind w:left="1080" w:hanging="360"/>
      </w:pPr>
      <w:rPr>
        <w:rFonts w:ascii="Wingdings" w:hAnsi="Wingdings" w:hint="default"/>
        <w:color w:val="9DE1CF"/>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69301691"/>
    <w:multiLevelType w:val="hybridMultilevel"/>
    <w:tmpl w:val="CD8E6876"/>
    <w:lvl w:ilvl="0" w:tplc="2C0AE368">
      <w:start w:val="1"/>
      <w:numFmt w:val="bullet"/>
      <w:lvlText w:val=""/>
      <w:lvlJc w:val="left"/>
      <w:pPr>
        <w:ind w:left="360" w:hanging="360"/>
      </w:pPr>
      <w:rPr>
        <w:rFonts w:ascii="Wingdings" w:hAnsi="Wingdings" w:hint="default"/>
        <w:color w:val="595959"/>
      </w:rPr>
    </w:lvl>
    <w:lvl w:ilvl="1" w:tplc="0DD4FA5E">
      <w:start w:val="1"/>
      <w:numFmt w:val="bullet"/>
      <w:lvlText w:val=""/>
      <w:lvlJc w:val="left"/>
      <w:pPr>
        <w:ind w:left="1080" w:hanging="360"/>
      </w:pPr>
      <w:rPr>
        <w:rFonts w:ascii="Wingdings" w:hAnsi="Wingdings" w:hint="default"/>
        <w:color w:val="095C79"/>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efaultTableStyle w:val="ListTable6Colorful-Accent21"/>
  <w:evenAndOddHeaders/>
  <w:drawingGridHorizontalSpacing w:val="108"/>
  <w:drawingGridVerticalSpacing w:val="181"/>
  <w:displayHorizontalDrawingGridEvery w:val="2"/>
  <w:doNotUseMarginsForDrawingGridOrigin/>
  <w:drawingGridHorizontalOrigin w:val="709"/>
  <w:drawingGridVerticalOrigin w:val="1701"/>
  <w:characterSpacingControl w:val="doNotCompress"/>
  <w:hdrShapeDefaults>
    <o:shapedefaults v:ext="edit" spidmax="28673">
      <o:colormru v:ext="edit" colors="#e5dfec"/>
    </o:shapedefaults>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jYyMjC2sDAyNDUxMzZR0lEKTi0uzszPAykwqQUAVhFS0iwAAAA="/>
  </w:docVars>
  <w:rsids>
    <w:rsidRoot w:val="006423B4"/>
    <w:rsid w:val="000037F6"/>
    <w:rsid w:val="000057B5"/>
    <w:rsid w:val="000076FF"/>
    <w:rsid w:val="00007A23"/>
    <w:rsid w:val="000225D3"/>
    <w:rsid w:val="00036F2C"/>
    <w:rsid w:val="00066C53"/>
    <w:rsid w:val="000A5120"/>
    <w:rsid w:val="000A5CCB"/>
    <w:rsid w:val="000B7668"/>
    <w:rsid w:val="000D1AD6"/>
    <w:rsid w:val="000D5A47"/>
    <w:rsid w:val="000E07C8"/>
    <w:rsid w:val="000E18B2"/>
    <w:rsid w:val="000F0EBB"/>
    <w:rsid w:val="000F7CA6"/>
    <w:rsid w:val="0014093D"/>
    <w:rsid w:val="00147346"/>
    <w:rsid w:val="00166CFF"/>
    <w:rsid w:val="00173827"/>
    <w:rsid w:val="00185506"/>
    <w:rsid w:val="0019226B"/>
    <w:rsid w:val="001A60B2"/>
    <w:rsid w:val="001B1F7E"/>
    <w:rsid w:val="001B711C"/>
    <w:rsid w:val="001B7B43"/>
    <w:rsid w:val="001D71B7"/>
    <w:rsid w:val="001F2422"/>
    <w:rsid w:val="00213105"/>
    <w:rsid w:val="0024132A"/>
    <w:rsid w:val="0026354E"/>
    <w:rsid w:val="00264D35"/>
    <w:rsid w:val="00270E9D"/>
    <w:rsid w:val="00271610"/>
    <w:rsid w:val="00271ABC"/>
    <w:rsid w:val="00294B62"/>
    <w:rsid w:val="002A2BA8"/>
    <w:rsid w:val="002C6712"/>
    <w:rsid w:val="002C73FD"/>
    <w:rsid w:val="002D2972"/>
    <w:rsid w:val="002D3CC2"/>
    <w:rsid w:val="002F64B4"/>
    <w:rsid w:val="00301F60"/>
    <w:rsid w:val="00351018"/>
    <w:rsid w:val="0036167B"/>
    <w:rsid w:val="0038326F"/>
    <w:rsid w:val="003A6F1C"/>
    <w:rsid w:val="003B09A5"/>
    <w:rsid w:val="003D368C"/>
    <w:rsid w:val="003E0DBB"/>
    <w:rsid w:val="003F5C3C"/>
    <w:rsid w:val="00401208"/>
    <w:rsid w:val="00404445"/>
    <w:rsid w:val="00404805"/>
    <w:rsid w:val="004361E4"/>
    <w:rsid w:val="00445E08"/>
    <w:rsid w:val="004471B1"/>
    <w:rsid w:val="00447D89"/>
    <w:rsid w:val="00451EA8"/>
    <w:rsid w:val="00454E98"/>
    <w:rsid w:val="0045564B"/>
    <w:rsid w:val="00471722"/>
    <w:rsid w:val="004761D9"/>
    <w:rsid w:val="00483655"/>
    <w:rsid w:val="004A5874"/>
    <w:rsid w:val="004A5AAA"/>
    <w:rsid w:val="004E5DEA"/>
    <w:rsid w:val="004E63F4"/>
    <w:rsid w:val="004E782E"/>
    <w:rsid w:val="005052D8"/>
    <w:rsid w:val="00530F1E"/>
    <w:rsid w:val="00533992"/>
    <w:rsid w:val="00563916"/>
    <w:rsid w:val="00577782"/>
    <w:rsid w:val="005839A2"/>
    <w:rsid w:val="00593122"/>
    <w:rsid w:val="005A4458"/>
    <w:rsid w:val="005B3E8A"/>
    <w:rsid w:val="005B64A0"/>
    <w:rsid w:val="005C2F93"/>
    <w:rsid w:val="005D121E"/>
    <w:rsid w:val="005D51C6"/>
    <w:rsid w:val="005F13EF"/>
    <w:rsid w:val="00622EDE"/>
    <w:rsid w:val="006423B4"/>
    <w:rsid w:val="0064294D"/>
    <w:rsid w:val="00664B3E"/>
    <w:rsid w:val="00670AAA"/>
    <w:rsid w:val="00670CA7"/>
    <w:rsid w:val="00692996"/>
    <w:rsid w:val="006B026A"/>
    <w:rsid w:val="006D3094"/>
    <w:rsid w:val="006D642E"/>
    <w:rsid w:val="006E4B44"/>
    <w:rsid w:val="006E5FDE"/>
    <w:rsid w:val="006F3839"/>
    <w:rsid w:val="007054A5"/>
    <w:rsid w:val="007109BC"/>
    <w:rsid w:val="0071347A"/>
    <w:rsid w:val="00727A61"/>
    <w:rsid w:val="00744A17"/>
    <w:rsid w:val="0076331B"/>
    <w:rsid w:val="00773750"/>
    <w:rsid w:val="00773CBC"/>
    <w:rsid w:val="00774DF4"/>
    <w:rsid w:val="00776DCE"/>
    <w:rsid w:val="00782034"/>
    <w:rsid w:val="007A1A03"/>
    <w:rsid w:val="007C667D"/>
    <w:rsid w:val="007D0A60"/>
    <w:rsid w:val="007D1399"/>
    <w:rsid w:val="007D501B"/>
    <w:rsid w:val="008371C4"/>
    <w:rsid w:val="00840F18"/>
    <w:rsid w:val="0084344B"/>
    <w:rsid w:val="008438C8"/>
    <w:rsid w:val="00843DC3"/>
    <w:rsid w:val="008507AD"/>
    <w:rsid w:val="008713DE"/>
    <w:rsid w:val="008E7E04"/>
    <w:rsid w:val="00905956"/>
    <w:rsid w:val="00910157"/>
    <w:rsid w:val="00920004"/>
    <w:rsid w:val="00930363"/>
    <w:rsid w:val="00944D79"/>
    <w:rsid w:val="00952B82"/>
    <w:rsid w:val="00954015"/>
    <w:rsid w:val="00971A14"/>
    <w:rsid w:val="00991B8A"/>
    <w:rsid w:val="009B615B"/>
    <w:rsid w:val="009D6329"/>
    <w:rsid w:val="009D73F4"/>
    <w:rsid w:val="009E7E52"/>
    <w:rsid w:val="00A02196"/>
    <w:rsid w:val="00A1523F"/>
    <w:rsid w:val="00A207CF"/>
    <w:rsid w:val="00A31635"/>
    <w:rsid w:val="00A73330"/>
    <w:rsid w:val="00A85956"/>
    <w:rsid w:val="00A93DFF"/>
    <w:rsid w:val="00AD6784"/>
    <w:rsid w:val="00AE2FAA"/>
    <w:rsid w:val="00B075DE"/>
    <w:rsid w:val="00B1767A"/>
    <w:rsid w:val="00B23F20"/>
    <w:rsid w:val="00B324A7"/>
    <w:rsid w:val="00B523D1"/>
    <w:rsid w:val="00B65496"/>
    <w:rsid w:val="00BA219D"/>
    <w:rsid w:val="00BB0EBB"/>
    <w:rsid w:val="00BE1AED"/>
    <w:rsid w:val="00BE4ECC"/>
    <w:rsid w:val="00C001B7"/>
    <w:rsid w:val="00C10A74"/>
    <w:rsid w:val="00C120CA"/>
    <w:rsid w:val="00C23798"/>
    <w:rsid w:val="00C2576D"/>
    <w:rsid w:val="00C373FD"/>
    <w:rsid w:val="00C5055F"/>
    <w:rsid w:val="00C517C0"/>
    <w:rsid w:val="00C56FCE"/>
    <w:rsid w:val="00C57811"/>
    <w:rsid w:val="00C64734"/>
    <w:rsid w:val="00C74A9A"/>
    <w:rsid w:val="00C8269A"/>
    <w:rsid w:val="00C9512F"/>
    <w:rsid w:val="00CA3224"/>
    <w:rsid w:val="00CB4CFE"/>
    <w:rsid w:val="00CC1FF7"/>
    <w:rsid w:val="00CF6406"/>
    <w:rsid w:val="00D04CB0"/>
    <w:rsid w:val="00D42688"/>
    <w:rsid w:val="00D46882"/>
    <w:rsid w:val="00D54F74"/>
    <w:rsid w:val="00D6369E"/>
    <w:rsid w:val="00D7688D"/>
    <w:rsid w:val="00DB6CCC"/>
    <w:rsid w:val="00DC1CC9"/>
    <w:rsid w:val="00DC4B9B"/>
    <w:rsid w:val="00DC777F"/>
    <w:rsid w:val="00DD0E6C"/>
    <w:rsid w:val="00DD4018"/>
    <w:rsid w:val="00DE1E40"/>
    <w:rsid w:val="00E01412"/>
    <w:rsid w:val="00E01A73"/>
    <w:rsid w:val="00E239D9"/>
    <w:rsid w:val="00E33C06"/>
    <w:rsid w:val="00E3717F"/>
    <w:rsid w:val="00E42080"/>
    <w:rsid w:val="00E64E28"/>
    <w:rsid w:val="00E70FA1"/>
    <w:rsid w:val="00E802C0"/>
    <w:rsid w:val="00EA0DBC"/>
    <w:rsid w:val="00EB150B"/>
    <w:rsid w:val="00ED4B9D"/>
    <w:rsid w:val="00ED55A6"/>
    <w:rsid w:val="00EF615B"/>
    <w:rsid w:val="00F04755"/>
    <w:rsid w:val="00F11B7B"/>
    <w:rsid w:val="00F12B97"/>
    <w:rsid w:val="00F22174"/>
    <w:rsid w:val="00F25C5E"/>
    <w:rsid w:val="00F42619"/>
    <w:rsid w:val="00F42B83"/>
    <w:rsid w:val="00F7002F"/>
    <w:rsid w:val="00F71774"/>
    <w:rsid w:val="00F966F8"/>
    <w:rsid w:val="00F97EC7"/>
    <w:rsid w:val="00FA43B2"/>
    <w:rsid w:val="00FB757B"/>
    <w:rsid w:val="00FB7D5C"/>
    <w:rsid w:val="00FE3D68"/>
    <w:rsid w:val="00FE44E0"/>
    <w:rsid w:val="00FF2C5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3">
      <o:colormru v:ext="edit" colors="#e5dfec"/>
    </o:shapedefaults>
    <o:shapelayout v:ext="edit">
      <o:idmap v:ext="edit" data="1"/>
    </o:shapelayout>
  </w:shapeDefaults>
  <w:decimalSymbol w:val="."/>
  <w:listSeparator w:val=","/>
  <w14:docId w14:val="543C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174"/>
    <w:pPr>
      <w:spacing w:after="200" w:line="276" w:lineRule="auto"/>
    </w:pPr>
    <w:rPr>
      <w:rFonts w:ascii="Calibri Light" w:hAnsi="Calibri Light"/>
      <w:color w:val="404040"/>
      <w:sz w:val="22"/>
      <w:szCs w:val="22"/>
      <w:lang w:eastAsia="en-US"/>
    </w:rPr>
  </w:style>
  <w:style w:type="paragraph" w:styleId="Heading1">
    <w:name w:val="heading 1"/>
    <w:basedOn w:val="Normal"/>
    <w:next w:val="Normal"/>
    <w:link w:val="Heading1Char"/>
    <w:uiPriority w:val="9"/>
    <w:qFormat/>
    <w:rsid w:val="00F04755"/>
    <w:pPr>
      <w:keepNext/>
      <w:keepLines/>
      <w:spacing w:after="120"/>
      <w:outlineLvl w:val="0"/>
    </w:pPr>
    <w:rPr>
      <w:rFonts w:ascii="Century Gothic" w:eastAsia="Times New Roman" w:hAnsi="Century Gothic"/>
      <w:bCs/>
      <w:color w:val="5ECCF3"/>
      <w:sz w:val="28"/>
      <w:szCs w:val="28"/>
    </w:rPr>
  </w:style>
  <w:style w:type="paragraph" w:styleId="Heading2">
    <w:name w:val="heading 2"/>
    <w:basedOn w:val="Normal"/>
    <w:next w:val="Normal"/>
    <w:link w:val="Heading2Char"/>
    <w:uiPriority w:val="9"/>
    <w:unhideWhenUsed/>
    <w:qFormat/>
    <w:rsid w:val="00F04755"/>
    <w:pPr>
      <w:keepNext/>
      <w:keepLines/>
      <w:spacing w:after="0"/>
      <w:outlineLvl w:val="1"/>
    </w:pPr>
    <w:rPr>
      <w:rFonts w:ascii="Century Gothic" w:eastAsia="Times New Roman" w:hAnsi="Century Gothic"/>
      <w:bCs/>
      <w:color w:val="5ECCF3"/>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imes New Roman" w:hAnsi="Century Gothic"/>
      <w:bCs/>
      <w:color w:val="595959"/>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imes New Roman" w:hAnsi="Century Gothic"/>
      <w:b/>
      <w:bCs/>
      <w:iCs/>
      <w:color w:val="595959"/>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sz w:val="56"/>
      <w:szCs w:val="56"/>
    </w:rPr>
  </w:style>
  <w:style w:type="paragraph" w:customStyle="1" w:styleId="GivingReportCoverSubtitle">
    <w:name w:val="Giving Report Cover Subtitle"/>
    <w:basedOn w:val="Normal"/>
    <w:qFormat/>
    <w:rsid w:val="006423B4"/>
    <w:rPr>
      <w:color w:val="FFFFFF"/>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rPr>
  </w:style>
  <w:style w:type="table" w:styleId="TableGrid">
    <w:name w:val="Table Grid"/>
    <w:basedOn w:val="TableNormal"/>
    <w:uiPriority w:val="59"/>
    <w:rsid w:val="00F2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F04755"/>
    <w:rPr>
      <w:rFonts w:ascii="Century Gothic" w:eastAsia="Times New Roman" w:hAnsi="Century Gothic" w:cs="Times New Roman"/>
      <w:bCs/>
      <w:color w:val="5ECCF3"/>
      <w:sz w:val="28"/>
      <w:szCs w:val="28"/>
    </w:rPr>
  </w:style>
  <w:style w:type="paragraph" w:customStyle="1" w:styleId="GivingReportBulletlevel1">
    <w:name w:val="Giving Report Bullet level 1"/>
    <w:basedOn w:val="Normal"/>
    <w:rsid w:val="00776DCE"/>
    <w:pPr>
      <w:numPr>
        <w:numId w:val="1"/>
      </w:numPr>
      <w:spacing w:after="120"/>
      <w:ind w:left="357" w:hanging="357"/>
      <w:contextualSpacing/>
    </w:pPr>
  </w:style>
  <w:style w:type="paragraph" w:customStyle="1" w:styleId="GivingReportBulletlevel2">
    <w:name w:val="Giving Report Bullet level 2"/>
    <w:basedOn w:val="GivingReportBulletlevel1"/>
    <w:uiPriority w:val="99"/>
    <w:qFormat/>
    <w:rsid w:val="004E5DEA"/>
    <w:pPr>
      <w:numPr>
        <w:ilvl w:val="1"/>
      </w:numPr>
    </w:pPr>
  </w:style>
  <w:style w:type="character" w:customStyle="1" w:styleId="Heading4Char">
    <w:name w:val="Heading 4 Char"/>
    <w:link w:val="Heading4"/>
    <w:uiPriority w:val="9"/>
    <w:rsid w:val="0014093D"/>
    <w:rPr>
      <w:rFonts w:ascii="Century Gothic" w:eastAsia="Times New Roman" w:hAnsi="Century Gothic" w:cs="Times New Roman"/>
      <w:b/>
      <w:bCs/>
      <w:iCs/>
      <w:color w:val="595959"/>
      <w:sz w:val="20"/>
    </w:rPr>
  </w:style>
  <w:style w:type="character" w:customStyle="1" w:styleId="Heading2Char">
    <w:name w:val="Heading 2 Char"/>
    <w:link w:val="Heading2"/>
    <w:uiPriority w:val="9"/>
    <w:rsid w:val="00F04755"/>
    <w:rPr>
      <w:rFonts w:ascii="Century Gothic" w:eastAsia="Times New Roman" w:hAnsi="Century Gothic" w:cs="Times New Roman"/>
      <w:bCs/>
      <w:color w:val="5ECCF3"/>
      <w:szCs w:val="26"/>
    </w:rPr>
  </w:style>
  <w:style w:type="character" w:customStyle="1" w:styleId="Heading3Char">
    <w:name w:val="Heading 3 Char"/>
    <w:link w:val="Heading3"/>
    <w:uiPriority w:val="9"/>
    <w:rsid w:val="001B711C"/>
    <w:rPr>
      <w:rFonts w:ascii="Century Gothic" w:eastAsia="Times New Roman" w:hAnsi="Century Gothic" w:cs="Times New Roman"/>
      <w:bCs/>
      <w:color w:val="595959"/>
      <w:sz w:val="28"/>
    </w:rPr>
  </w:style>
  <w:style w:type="table" w:customStyle="1" w:styleId="GivingReportTable">
    <w:name w:val="Giving Report Table"/>
    <w:basedOn w:val="TableNormal"/>
    <w:uiPriority w:val="99"/>
    <w:qFormat/>
    <w:rsid w:val="00776DCE"/>
    <w:tblPr>
      <w:tblStyleRowBandSize w:val="1"/>
      <w:tblBorders>
        <w:insideH w:val="dashSmallGap" w:sz="4" w:space="0" w:color="595959"/>
      </w:tblBorders>
      <w:tblCellMar>
        <w:top w:w="57" w:type="dxa"/>
        <w:bottom w:w="57" w:type="dxa"/>
      </w:tblCellMar>
    </w:tblPr>
    <w:tcPr>
      <w:shd w:val="clear" w:color="auto" w:fill="FFFFFF"/>
    </w:tcPr>
    <w:tblStylePr w:type="firstRow">
      <w:rPr>
        <w:rFonts w:ascii="Tahoma" w:hAnsi="Tahoma"/>
        <w:b/>
        <w:color w:val="404040"/>
        <w:sz w:val="18"/>
      </w:rPr>
      <w:tblPr/>
      <w:tcPr>
        <w:tcBorders>
          <w:top w:val="single" w:sz="4" w:space="0" w:color="7030A0"/>
          <w:bottom w:val="nil"/>
          <w:insideH w:val="nil"/>
        </w:tcBorders>
        <w:shd w:val="clear" w:color="auto" w:fill="FFFFFF"/>
      </w:tcPr>
    </w:tblStylePr>
    <w:tblStylePr w:type="lastRow">
      <w:tblPr/>
      <w:tcPr>
        <w:tcBorders>
          <w:bottom w:val="single" w:sz="4" w:space="0" w:color="7030A0"/>
        </w:tcBorders>
      </w:tcPr>
    </w:tblStylePr>
    <w:tblStylePr w:type="band1Horz">
      <w:rPr>
        <w:rFonts w:ascii="Tahoma" w:hAnsi="Tahoma"/>
        <w:color w:val="404040"/>
        <w:sz w:val="18"/>
      </w:rPr>
      <w:tblPr/>
      <w:tcPr>
        <w:shd w:val="clear" w:color="auto" w:fill="DEF5EE"/>
      </w:tcPr>
    </w:tblStylePr>
    <w:tblStylePr w:type="band2Horz">
      <w:rPr>
        <w:rFonts w:ascii="Tahoma" w:hAnsi="Tahoma"/>
        <w:color w:val="404040"/>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sz w:val="18"/>
    </w:rPr>
  </w:style>
  <w:style w:type="paragraph" w:customStyle="1" w:styleId="GivingReportFigureTitle">
    <w:name w:val="Giving Report Figure Title"/>
    <w:basedOn w:val="Normal"/>
    <w:qFormat/>
    <w:rsid w:val="00B23F20"/>
    <w:rPr>
      <w:color w:val="5ECCF3"/>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uiPriority w:val="99"/>
    <w:unhideWhenUsed/>
    <w:rsid w:val="00F04755"/>
    <w:rPr>
      <w:color w:val="5ECCF3"/>
      <w:u w:val="single"/>
    </w:rPr>
  </w:style>
  <w:style w:type="table" w:styleId="LightList-Accent1">
    <w:name w:val="Light List Accent 1"/>
    <w:basedOn w:val="TableNormal"/>
    <w:uiPriority w:val="61"/>
    <w:rsid w:val="00BA219D"/>
    <w:rPr>
      <w:rFonts w:eastAsia="Times New Roman"/>
      <w:lang w:val="en-US"/>
    </w:rPr>
    <w:tblPr>
      <w:tblStyleRowBandSize w:val="1"/>
      <w:tblStyleColBandSize w:val="1"/>
      <w:tblBorders>
        <w:top w:val="single" w:sz="8" w:space="0" w:color="4E67C8"/>
        <w:left w:val="single" w:sz="8" w:space="0" w:color="4E67C8"/>
        <w:bottom w:val="single" w:sz="8" w:space="0" w:color="4E67C8"/>
        <w:right w:val="single" w:sz="8" w:space="0" w:color="4E67C8"/>
      </w:tblBorders>
    </w:tblPr>
    <w:tblStylePr w:type="firstRow">
      <w:pPr>
        <w:spacing w:before="0" w:after="0" w:line="240" w:lineRule="auto"/>
      </w:pPr>
      <w:rPr>
        <w:b/>
        <w:bCs/>
        <w:color w:val="FFFFFF"/>
      </w:rPr>
      <w:tblPr/>
      <w:tcPr>
        <w:shd w:val="clear" w:color="auto" w:fill="4E67C8"/>
      </w:tcPr>
    </w:tblStylePr>
    <w:tblStylePr w:type="lastRow">
      <w:pPr>
        <w:spacing w:before="0" w:after="0" w:line="240" w:lineRule="auto"/>
      </w:pPr>
      <w:rPr>
        <w:b/>
        <w:bCs/>
      </w:rPr>
      <w:tblPr/>
      <w:tcPr>
        <w:tcBorders>
          <w:top w:val="double" w:sz="6" w:space="0" w:color="4E67C8"/>
          <w:left w:val="single" w:sz="8" w:space="0" w:color="4E67C8"/>
          <w:bottom w:val="single" w:sz="8" w:space="0" w:color="4E67C8"/>
          <w:right w:val="single" w:sz="8" w:space="0" w:color="4E67C8"/>
        </w:tcBorders>
      </w:tcPr>
    </w:tblStylePr>
    <w:tblStylePr w:type="firstCol">
      <w:rPr>
        <w:b/>
        <w:bCs/>
      </w:rPr>
    </w:tblStylePr>
    <w:tblStylePr w:type="lastCol">
      <w:rPr>
        <w:b/>
        <w:bCs/>
      </w:rPr>
    </w:tblStylePr>
    <w:tblStylePr w:type="band1Vert">
      <w:tblPr/>
      <w:tcPr>
        <w:tcBorders>
          <w:top w:val="single" w:sz="8" w:space="0" w:color="4E67C8"/>
          <w:left w:val="single" w:sz="8" w:space="0" w:color="4E67C8"/>
          <w:bottom w:val="single" w:sz="8" w:space="0" w:color="4E67C8"/>
          <w:right w:val="single" w:sz="8" w:space="0" w:color="4E67C8"/>
        </w:tcBorders>
      </w:tcPr>
    </w:tblStylePr>
    <w:tblStylePr w:type="band1Horz">
      <w:tblPr/>
      <w:tcPr>
        <w:tcBorders>
          <w:top w:val="single" w:sz="8" w:space="0" w:color="4E67C8"/>
          <w:left w:val="single" w:sz="8" w:space="0" w:color="4E67C8"/>
          <w:bottom w:val="single" w:sz="8" w:space="0" w:color="4E67C8"/>
          <w:right w:val="single" w:sz="8" w:space="0" w:color="4E67C8"/>
        </w:tcBorders>
      </w:tcPr>
    </w:tblStylePr>
  </w:style>
  <w:style w:type="paragraph" w:customStyle="1" w:styleId="FactSheetTitle">
    <w:name w:val="Fact Sheet Title"/>
    <w:basedOn w:val="Normal"/>
    <w:qFormat/>
    <w:rsid w:val="000E07C8"/>
    <w:rPr>
      <w:rFonts w:ascii="Century Gothic" w:hAnsi="Century Gothic"/>
      <w:b/>
      <w:color w:val="FFFFFF"/>
      <w:sz w:val="28"/>
    </w:rPr>
  </w:style>
  <w:style w:type="paragraph" w:styleId="Caption">
    <w:name w:val="caption"/>
    <w:basedOn w:val="Normal"/>
    <w:next w:val="Normal"/>
    <w:uiPriority w:val="35"/>
    <w:unhideWhenUsed/>
    <w:qFormat/>
    <w:rsid w:val="00776DCE"/>
    <w:pPr>
      <w:spacing w:line="240" w:lineRule="auto"/>
    </w:pPr>
    <w:rPr>
      <w:rFonts w:ascii="Calibri" w:hAnsi="Calibri"/>
      <w:b/>
      <w:bCs/>
      <w:color w:val="4E67C8"/>
      <w:sz w:val="18"/>
      <w:szCs w:val="18"/>
    </w:rPr>
  </w:style>
  <w:style w:type="table" w:styleId="MediumShading1-Accent1">
    <w:name w:val="Medium Shading 1 Accent 1"/>
    <w:basedOn w:val="TableNormal"/>
    <w:uiPriority w:val="63"/>
    <w:rsid w:val="00B324A7"/>
    <w:rPr>
      <w:lang w:val="en-US"/>
    </w:rPr>
    <w:tblPr>
      <w:tblStyleRowBandSize w:val="1"/>
      <w:tblStyleColBandSize w:val="1"/>
      <w:tblBorders>
        <w:top w:val="single" w:sz="8" w:space="0" w:color="7A8CD5"/>
        <w:left w:val="single" w:sz="8" w:space="0" w:color="7A8CD5"/>
        <w:bottom w:val="single" w:sz="8" w:space="0" w:color="7A8CD5"/>
        <w:right w:val="single" w:sz="8" w:space="0" w:color="7A8CD5"/>
        <w:insideH w:val="single" w:sz="8" w:space="0" w:color="7A8CD5"/>
      </w:tblBorders>
    </w:tblPr>
    <w:tblStylePr w:type="firstRow">
      <w:pPr>
        <w:spacing w:beforeLines="0" w:beforeAutospacing="0" w:afterLines="0" w:afterAutospacing="0" w:line="240" w:lineRule="auto"/>
      </w:pPr>
      <w:rPr>
        <w:b/>
        <w:bCs/>
        <w:color w:val="FFFFFF"/>
      </w:rPr>
      <w:tblPr/>
      <w:tcPr>
        <w:tcBorders>
          <w:top w:val="single" w:sz="8" w:space="0" w:color="7A8CD5"/>
          <w:left w:val="single" w:sz="8" w:space="0" w:color="7A8CD5"/>
          <w:bottom w:val="single" w:sz="8" w:space="0" w:color="7A8CD5"/>
          <w:right w:val="single" w:sz="8" w:space="0" w:color="7A8CD5"/>
          <w:insideH w:val="nil"/>
          <w:insideV w:val="nil"/>
        </w:tcBorders>
        <w:shd w:val="clear" w:color="auto" w:fill="4E67C8"/>
      </w:tcPr>
    </w:tblStylePr>
    <w:tblStylePr w:type="lastRow">
      <w:pPr>
        <w:spacing w:beforeLines="0" w:beforeAutospacing="0" w:afterLines="0" w:afterAutospacing="0" w:line="240" w:lineRule="auto"/>
      </w:pPr>
      <w:rPr>
        <w:b/>
        <w:bCs/>
      </w:rPr>
      <w:tblPr/>
      <w:tcPr>
        <w:tcBorders>
          <w:top w:val="double" w:sz="6" w:space="0" w:color="7A8CD5"/>
          <w:left w:val="single" w:sz="8" w:space="0" w:color="7A8CD5"/>
          <w:bottom w:val="single" w:sz="8" w:space="0" w:color="7A8CD5"/>
          <w:right w:val="single" w:sz="8" w:space="0" w:color="7A8CD5"/>
          <w:insideH w:val="nil"/>
          <w:insideV w:val="nil"/>
        </w:tcBorders>
      </w:tcPr>
    </w:tblStylePr>
    <w:tblStylePr w:type="firstCol">
      <w:rPr>
        <w:b/>
        <w:bCs/>
      </w:rPr>
    </w:tblStylePr>
    <w:tblStylePr w:type="lastCol">
      <w:rPr>
        <w:b/>
        <w:bCs/>
      </w:rPr>
    </w:tblStylePr>
    <w:tblStylePr w:type="band1Vert">
      <w:tblPr/>
      <w:tcPr>
        <w:shd w:val="clear" w:color="auto" w:fill="D3D9F1"/>
      </w:tcPr>
    </w:tblStylePr>
    <w:tblStylePr w:type="band1Horz">
      <w:tblPr/>
      <w:tcPr>
        <w:tcBorders>
          <w:insideH w:val="nil"/>
          <w:insideV w:val="nil"/>
        </w:tcBorders>
        <w:shd w:val="clear" w:color="auto" w:fill="D3D9F1"/>
      </w:tcPr>
    </w:tblStylePr>
    <w:tblStylePr w:type="band2Horz">
      <w:tblPr/>
      <w:tcPr>
        <w:tcBorders>
          <w:insideH w:val="nil"/>
          <w:insideV w:val="nil"/>
        </w:tcBorders>
      </w:tcPr>
    </w:tblStylePr>
  </w:style>
  <w:style w:type="paragraph" w:customStyle="1" w:styleId="GivingFSFooter">
    <w:name w:val="Giving FS Footer"/>
    <w:basedOn w:val="Normal"/>
    <w:qFormat/>
    <w:rsid w:val="00F04755"/>
    <w:rPr>
      <w:rFonts w:ascii="Century Gothic" w:hAnsi="Century Gothic"/>
      <w:color w:val="5ECCF3"/>
      <w:sz w:val="16"/>
    </w:rPr>
  </w:style>
  <w:style w:type="table" w:customStyle="1" w:styleId="ListTable6Colorful-Accent21">
    <w:name w:val="List Table 6 Colorful - Accent 21"/>
    <w:basedOn w:val="TableNormal"/>
    <w:uiPriority w:val="51"/>
    <w:rsid w:val="00F04755"/>
    <w:rPr>
      <w:color w:val="11B1EA"/>
    </w:rPr>
    <w:tblPr>
      <w:tblStyleRowBandSize w:val="1"/>
      <w:tblStyleColBandSize w:val="1"/>
      <w:tblBorders>
        <w:top w:val="single" w:sz="4" w:space="0" w:color="5ECCF3"/>
        <w:bottom w:val="single" w:sz="4" w:space="0" w:color="5ECCF3"/>
      </w:tblBorders>
    </w:tblPr>
    <w:tblStylePr w:type="firstRow">
      <w:rPr>
        <w:b/>
        <w:bCs/>
      </w:rPr>
      <w:tblPr/>
      <w:tcPr>
        <w:tcBorders>
          <w:bottom w:val="single" w:sz="4" w:space="0" w:color="5ECCF3"/>
        </w:tcBorders>
      </w:tcPr>
    </w:tblStylePr>
    <w:tblStylePr w:type="lastRow">
      <w:rPr>
        <w:b/>
        <w:bCs/>
      </w:rPr>
      <w:tblPr/>
      <w:tcPr>
        <w:tcBorders>
          <w:top w:val="double" w:sz="4" w:space="0" w:color="5ECCF3"/>
        </w:tcBorders>
      </w:tcPr>
    </w:tblStylePr>
    <w:tblStylePr w:type="firstCol">
      <w:rPr>
        <w:b/>
        <w:bCs/>
      </w:rPr>
    </w:tblStylePr>
    <w:tblStylePr w:type="lastCol">
      <w:rPr>
        <w:b/>
        <w:bCs/>
      </w:rPr>
    </w:tblStylePr>
    <w:tblStylePr w:type="band1Vert">
      <w:tblPr/>
      <w:tcPr>
        <w:shd w:val="clear" w:color="auto" w:fill="DEF4FC"/>
      </w:tcPr>
    </w:tblStylePr>
    <w:tblStylePr w:type="band1Horz">
      <w:tblPr/>
      <w:tcPr>
        <w:shd w:val="clear" w:color="auto" w:fill="DEF4FC"/>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rPr>
  </w:style>
  <w:style w:type="table" w:styleId="MediumShading1-Accent4">
    <w:name w:val="Medium Shading 1 Accent 4"/>
    <w:basedOn w:val="TableNormal"/>
    <w:uiPriority w:val="63"/>
    <w:rsid w:val="00B075DE"/>
    <w:rPr>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ghtList-Accent4">
    <w:name w:val="Light List Accent 4"/>
    <w:basedOn w:val="TableNormal"/>
    <w:uiPriority w:val="61"/>
    <w:rsid w:val="00B075DE"/>
    <w:rPr>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GivingReportDirectQuote">
    <w:name w:val="Giving Report Direct Quote"/>
    <w:basedOn w:val="Normal"/>
    <w:qFormat/>
    <w:rsid w:val="00B075DE"/>
    <w:pPr>
      <w:ind w:left="567"/>
    </w:pPr>
    <w:rPr>
      <w:i/>
      <w:color w:val="5ECCF3"/>
    </w:rPr>
  </w:style>
  <w:style w:type="paragraph" w:styleId="NoSpacing">
    <w:name w:val="No Spacing"/>
    <w:uiPriority w:val="1"/>
    <w:qFormat/>
    <w:rsid w:val="00B075DE"/>
    <w:rPr>
      <w:rFonts w:ascii="Calibri Light" w:hAnsi="Calibri Light"/>
      <w:color w:val="404040"/>
      <w:sz w:val="22"/>
      <w:szCs w:val="22"/>
      <w:lang w:eastAsia="en-US"/>
    </w:rPr>
  </w:style>
  <w:style w:type="paragraph" w:styleId="ListParagraph">
    <w:name w:val="List Paragraph"/>
    <w:basedOn w:val="Normal"/>
    <w:link w:val="ListParagraphChar"/>
    <w:uiPriority w:val="34"/>
    <w:qFormat/>
    <w:rsid w:val="00BE4ECC"/>
    <w:pPr>
      <w:ind w:left="720"/>
      <w:contextualSpacing/>
    </w:pPr>
  </w:style>
  <w:style w:type="character" w:customStyle="1" w:styleId="ListParagraphChar">
    <w:name w:val="List Paragraph Char"/>
    <w:basedOn w:val="DefaultParagraphFont"/>
    <w:link w:val="ListParagraph"/>
    <w:uiPriority w:val="34"/>
    <w:locked/>
    <w:rsid w:val="006E5FDE"/>
    <w:rPr>
      <w:rFonts w:ascii="Calibri Light" w:hAnsi="Calibri Light"/>
      <w:color w:val="404040"/>
      <w:sz w:val="22"/>
      <w:szCs w:val="22"/>
      <w:lang w:eastAsia="en-US"/>
    </w:rPr>
  </w:style>
  <w:style w:type="table" w:customStyle="1" w:styleId="ListTable6Colorful-Accent211">
    <w:name w:val="List Table 6 Colorful - Accent 211"/>
    <w:basedOn w:val="TableNormal"/>
    <w:uiPriority w:val="51"/>
    <w:rsid w:val="00B523D1"/>
    <w:rPr>
      <w:color w:val="11B1EA"/>
    </w:rPr>
    <w:tblPr>
      <w:tblStyleRowBandSize w:val="1"/>
      <w:tblStyleColBandSize w:val="1"/>
      <w:tblBorders>
        <w:top w:val="single" w:sz="4" w:space="0" w:color="5ECCF3"/>
        <w:bottom w:val="single" w:sz="4" w:space="0" w:color="5ECCF3"/>
      </w:tblBorders>
    </w:tblPr>
    <w:tblStylePr w:type="firstRow">
      <w:rPr>
        <w:b/>
        <w:bCs/>
      </w:rPr>
      <w:tblPr/>
      <w:tcPr>
        <w:tcBorders>
          <w:bottom w:val="single" w:sz="4" w:space="0" w:color="5ECCF3"/>
        </w:tcBorders>
      </w:tcPr>
    </w:tblStylePr>
    <w:tblStylePr w:type="lastRow">
      <w:rPr>
        <w:b/>
        <w:bCs/>
      </w:rPr>
      <w:tblPr/>
      <w:tcPr>
        <w:tcBorders>
          <w:top w:val="double" w:sz="4" w:space="0" w:color="5ECCF3"/>
        </w:tcBorders>
      </w:tcPr>
    </w:tblStylePr>
    <w:tblStylePr w:type="firstCol">
      <w:rPr>
        <w:b/>
        <w:bCs/>
      </w:rPr>
    </w:tblStylePr>
    <w:tblStylePr w:type="lastCol">
      <w:rPr>
        <w:b/>
        <w:bCs/>
      </w:rPr>
    </w:tblStylePr>
    <w:tblStylePr w:type="band1Vert">
      <w:tblPr/>
      <w:tcPr>
        <w:shd w:val="clear" w:color="auto" w:fill="DEF4FC"/>
      </w:tcPr>
    </w:tblStylePr>
    <w:tblStylePr w:type="band1Horz">
      <w:tblPr/>
      <w:tcPr>
        <w:shd w:val="clear" w:color="auto" w:fill="DEF4FC"/>
      </w:tcPr>
    </w:tblStylePr>
  </w:style>
  <w:style w:type="paragraph" w:styleId="FootnoteText">
    <w:name w:val="footnote text"/>
    <w:basedOn w:val="Normal"/>
    <w:link w:val="FootnoteTextChar"/>
    <w:uiPriority w:val="99"/>
    <w:semiHidden/>
    <w:unhideWhenUsed/>
    <w:rsid w:val="005931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3122"/>
    <w:rPr>
      <w:rFonts w:ascii="Calibri Light" w:hAnsi="Calibri Light"/>
      <w:color w:val="404040"/>
      <w:lang w:eastAsia="en-US"/>
    </w:rPr>
  </w:style>
  <w:style w:type="character" w:styleId="FootnoteReference">
    <w:name w:val="footnote reference"/>
    <w:basedOn w:val="DefaultParagraphFont"/>
    <w:uiPriority w:val="99"/>
    <w:semiHidden/>
    <w:unhideWhenUsed/>
    <w:rsid w:val="0059312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174"/>
    <w:pPr>
      <w:spacing w:after="200" w:line="276" w:lineRule="auto"/>
    </w:pPr>
    <w:rPr>
      <w:rFonts w:ascii="Calibri Light" w:hAnsi="Calibri Light"/>
      <w:color w:val="404040"/>
      <w:sz w:val="22"/>
      <w:szCs w:val="22"/>
      <w:lang w:eastAsia="en-US"/>
    </w:rPr>
  </w:style>
  <w:style w:type="paragraph" w:styleId="Heading1">
    <w:name w:val="heading 1"/>
    <w:basedOn w:val="Normal"/>
    <w:next w:val="Normal"/>
    <w:link w:val="Heading1Char"/>
    <w:uiPriority w:val="9"/>
    <w:qFormat/>
    <w:rsid w:val="00F04755"/>
    <w:pPr>
      <w:keepNext/>
      <w:keepLines/>
      <w:spacing w:after="120"/>
      <w:outlineLvl w:val="0"/>
    </w:pPr>
    <w:rPr>
      <w:rFonts w:ascii="Century Gothic" w:eastAsia="Times New Roman" w:hAnsi="Century Gothic"/>
      <w:bCs/>
      <w:color w:val="5ECCF3"/>
      <w:sz w:val="28"/>
      <w:szCs w:val="28"/>
    </w:rPr>
  </w:style>
  <w:style w:type="paragraph" w:styleId="Heading2">
    <w:name w:val="heading 2"/>
    <w:basedOn w:val="Normal"/>
    <w:next w:val="Normal"/>
    <w:link w:val="Heading2Char"/>
    <w:uiPriority w:val="9"/>
    <w:unhideWhenUsed/>
    <w:qFormat/>
    <w:rsid w:val="00F04755"/>
    <w:pPr>
      <w:keepNext/>
      <w:keepLines/>
      <w:spacing w:after="0"/>
      <w:outlineLvl w:val="1"/>
    </w:pPr>
    <w:rPr>
      <w:rFonts w:ascii="Century Gothic" w:eastAsia="Times New Roman" w:hAnsi="Century Gothic"/>
      <w:bCs/>
      <w:color w:val="5ECCF3"/>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imes New Roman" w:hAnsi="Century Gothic"/>
      <w:bCs/>
      <w:color w:val="595959"/>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imes New Roman" w:hAnsi="Century Gothic"/>
      <w:b/>
      <w:bCs/>
      <w:iCs/>
      <w:color w:val="595959"/>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sz w:val="56"/>
      <w:szCs w:val="56"/>
    </w:rPr>
  </w:style>
  <w:style w:type="paragraph" w:customStyle="1" w:styleId="GivingReportCoverSubtitle">
    <w:name w:val="Giving Report Cover Subtitle"/>
    <w:basedOn w:val="Normal"/>
    <w:qFormat/>
    <w:rsid w:val="006423B4"/>
    <w:rPr>
      <w:color w:val="FFFFFF"/>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rPr>
  </w:style>
  <w:style w:type="table" w:styleId="TableGrid">
    <w:name w:val="Table Grid"/>
    <w:basedOn w:val="TableNormal"/>
    <w:uiPriority w:val="59"/>
    <w:rsid w:val="00F2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F04755"/>
    <w:rPr>
      <w:rFonts w:ascii="Century Gothic" w:eastAsia="Times New Roman" w:hAnsi="Century Gothic" w:cs="Times New Roman"/>
      <w:bCs/>
      <w:color w:val="5ECCF3"/>
      <w:sz w:val="28"/>
      <w:szCs w:val="28"/>
    </w:rPr>
  </w:style>
  <w:style w:type="paragraph" w:customStyle="1" w:styleId="GivingReportBulletlevel1">
    <w:name w:val="Giving Report Bullet level 1"/>
    <w:basedOn w:val="Normal"/>
    <w:rsid w:val="00776DCE"/>
    <w:pPr>
      <w:numPr>
        <w:numId w:val="1"/>
      </w:numPr>
      <w:spacing w:after="120"/>
      <w:ind w:left="357" w:hanging="357"/>
      <w:contextualSpacing/>
    </w:pPr>
  </w:style>
  <w:style w:type="paragraph" w:customStyle="1" w:styleId="GivingReportBulletlevel2">
    <w:name w:val="Giving Report Bullet level 2"/>
    <w:basedOn w:val="GivingReportBulletlevel1"/>
    <w:uiPriority w:val="99"/>
    <w:qFormat/>
    <w:rsid w:val="004E5DEA"/>
    <w:pPr>
      <w:numPr>
        <w:ilvl w:val="1"/>
      </w:numPr>
    </w:pPr>
  </w:style>
  <w:style w:type="character" w:customStyle="1" w:styleId="Heading4Char">
    <w:name w:val="Heading 4 Char"/>
    <w:link w:val="Heading4"/>
    <w:uiPriority w:val="9"/>
    <w:rsid w:val="0014093D"/>
    <w:rPr>
      <w:rFonts w:ascii="Century Gothic" w:eastAsia="Times New Roman" w:hAnsi="Century Gothic" w:cs="Times New Roman"/>
      <w:b/>
      <w:bCs/>
      <w:iCs/>
      <w:color w:val="595959"/>
      <w:sz w:val="20"/>
    </w:rPr>
  </w:style>
  <w:style w:type="character" w:customStyle="1" w:styleId="Heading2Char">
    <w:name w:val="Heading 2 Char"/>
    <w:link w:val="Heading2"/>
    <w:uiPriority w:val="9"/>
    <w:rsid w:val="00F04755"/>
    <w:rPr>
      <w:rFonts w:ascii="Century Gothic" w:eastAsia="Times New Roman" w:hAnsi="Century Gothic" w:cs="Times New Roman"/>
      <w:bCs/>
      <w:color w:val="5ECCF3"/>
      <w:szCs w:val="26"/>
    </w:rPr>
  </w:style>
  <w:style w:type="character" w:customStyle="1" w:styleId="Heading3Char">
    <w:name w:val="Heading 3 Char"/>
    <w:link w:val="Heading3"/>
    <w:uiPriority w:val="9"/>
    <w:rsid w:val="001B711C"/>
    <w:rPr>
      <w:rFonts w:ascii="Century Gothic" w:eastAsia="Times New Roman" w:hAnsi="Century Gothic" w:cs="Times New Roman"/>
      <w:bCs/>
      <w:color w:val="595959"/>
      <w:sz w:val="28"/>
    </w:rPr>
  </w:style>
  <w:style w:type="table" w:customStyle="1" w:styleId="GivingReportTable">
    <w:name w:val="Giving Report Table"/>
    <w:basedOn w:val="TableNormal"/>
    <w:uiPriority w:val="99"/>
    <w:qFormat/>
    <w:rsid w:val="00776DCE"/>
    <w:tblPr>
      <w:tblStyleRowBandSize w:val="1"/>
      <w:tblBorders>
        <w:insideH w:val="dashSmallGap" w:sz="4" w:space="0" w:color="595959"/>
      </w:tblBorders>
      <w:tblCellMar>
        <w:top w:w="57" w:type="dxa"/>
        <w:bottom w:w="57" w:type="dxa"/>
      </w:tblCellMar>
    </w:tblPr>
    <w:tcPr>
      <w:shd w:val="clear" w:color="auto" w:fill="FFFFFF"/>
    </w:tcPr>
    <w:tblStylePr w:type="firstRow">
      <w:rPr>
        <w:rFonts w:ascii="Tahoma" w:hAnsi="Tahoma"/>
        <w:b/>
        <w:color w:val="404040"/>
        <w:sz w:val="18"/>
      </w:rPr>
      <w:tblPr/>
      <w:tcPr>
        <w:tcBorders>
          <w:top w:val="single" w:sz="4" w:space="0" w:color="7030A0"/>
          <w:bottom w:val="nil"/>
          <w:insideH w:val="nil"/>
        </w:tcBorders>
        <w:shd w:val="clear" w:color="auto" w:fill="FFFFFF"/>
      </w:tcPr>
    </w:tblStylePr>
    <w:tblStylePr w:type="lastRow">
      <w:tblPr/>
      <w:tcPr>
        <w:tcBorders>
          <w:bottom w:val="single" w:sz="4" w:space="0" w:color="7030A0"/>
        </w:tcBorders>
      </w:tcPr>
    </w:tblStylePr>
    <w:tblStylePr w:type="band1Horz">
      <w:rPr>
        <w:rFonts w:ascii="Tahoma" w:hAnsi="Tahoma"/>
        <w:color w:val="404040"/>
        <w:sz w:val="18"/>
      </w:rPr>
      <w:tblPr/>
      <w:tcPr>
        <w:shd w:val="clear" w:color="auto" w:fill="DEF5EE"/>
      </w:tcPr>
    </w:tblStylePr>
    <w:tblStylePr w:type="band2Horz">
      <w:rPr>
        <w:rFonts w:ascii="Tahoma" w:hAnsi="Tahoma"/>
        <w:color w:val="404040"/>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sz w:val="18"/>
    </w:rPr>
  </w:style>
  <w:style w:type="paragraph" w:customStyle="1" w:styleId="GivingReportFigureTitle">
    <w:name w:val="Giving Report Figure Title"/>
    <w:basedOn w:val="Normal"/>
    <w:qFormat/>
    <w:rsid w:val="00B23F20"/>
    <w:rPr>
      <w:color w:val="5ECCF3"/>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uiPriority w:val="99"/>
    <w:unhideWhenUsed/>
    <w:rsid w:val="00F04755"/>
    <w:rPr>
      <w:color w:val="5ECCF3"/>
      <w:u w:val="single"/>
    </w:rPr>
  </w:style>
  <w:style w:type="table" w:styleId="LightList-Accent1">
    <w:name w:val="Light List Accent 1"/>
    <w:basedOn w:val="TableNormal"/>
    <w:uiPriority w:val="61"/>
    <w:rsid w:val="00BA219D"/>
    <w:rPr>
      <w:rFonts w:eastAsia="Times New Roman"/>
      <w:lang w:val="en-US"/>
    </w:rPr>
    <w:tblPr>
      <w:tblStyleRowBandSize w:val="1"/>
      <w:tblStyleColBandSize w:val="1"/>
      <w:tblBorders>
        <w:top w:val="single" w:sz="8" w:space="0" w:color="4E67C8"/>
        <w:left w:val="single" w:sz="8" w:space="0" w:color="4E67C8"/>
        <w:bottom w:val="single" w:sz="8" w:space="0" w:color="4E67C8"/>
        <w:right w:val="single" w:sz="8" w:space="0" w:color="4E67C8"/>
      </w:tblBorders>
    </w:tblPr>
    <w:tblStylePr w:type="firstRow">
      <w:pPr>
        <w:spacing w:before="0" w:after="0" w:line="240" w:lineRule="auto"/>
      </w:pPr>
      <w:rPr>
        <w:b/>
        <w:bCs/>
        <w:color w:val="FFFFFF"/>
      </w:rPr>
      <w:tblPr/>
      <w:tcPr>
        <w:shd w:val="clear" w:color="auto" w:fill="4E67C8"/>
      </w:tcPr>
    </w:tblStylePr>
    <w:tblStylePr w:type="lastRow">
      <w:pPr>
        <w:spacing w:before="0" w:after="0" w:line="240" w:lineRule="auto"/>
      </w:pPr>
      <w:rPr>
        <w:b/>
        <w:bCs/>
      </w:rPr>
      <w:tblPr/>
      <w:tcPr>
        <w:tcBorders>
          <w:top w:val="double" w:sz="6" w:space="0" w:color="4E67C8"/>
          <w:left w:val="single" w:sz="8" w:space="0" w:color="4E67C8"/>
          <w:bottom w:val="single" w:sz="8" w:space="0" w:color="4E67C8"/>
          <w:right w:val="single" w:sz="8" w:space="0" w:color="4E67C8"/>
        </w:tcBorders>
      </w:tcPr>
    </w:tblStylePr>
    <w:tblStylePr w:type="firstCol">
      <w:rPr>
        <w:b/>
        <w:bCs/>
      </w:rPr>
    </w:tblStylePr>
    <w:tblStylePr w:type="lastCol">
      <w:rPr>
        <w:b/>
        <w:bCs/>
      </w:rPr>
    </w:tblStylePr>
    <w:tblStylePr w:type="band1Vert">
      <w:tblPr/>
      <w:tcPr>
        <w:tcBorders>
          <w:top w:val="single" w:sz="8" w:space="0" w:color="4E67C8"/>
          <w:left w:val="single" w:sz="8" w:space="0" w:color="4E67C8"/>
          <w:bottom w:val="single" w:sz="8" w:space="0" w:color="4E67C8"/>
          <w:right w:val="single" w:sz="8" w:space="0" w:color="4E67C8"/>
        </w:tcBorders>
      </w:tcPr>
    </w:tblStylePr>
    <w:tblStylePr w:type="band1Horz">
      <w:tblPr/>
      <w:tcPr>
        <w:tcBorders>
          <w:top w:val="single" w:sz="8" w:space="0" w:color="4E67C8"/>
          <w:left w:val="single" w:sz="8" w:space="0" w:color="4E67C8"/>
          <w:bottom w:val="single" w:sz="8" w:space="0" w:color="4E67C8"/>
          <w:right w:val="single" w:sz="8" w:space="0" w:color="4E67C8"/>
        </w:tcBorders>
      </w:tcPr>
    </w:tblStylePr>
  </w:style>
  <w:style w:type="paragraph" w:customStyle="1" w:styleId="FactSheetTitle">
    <w:name w:val="Fact Sheet Title"/>
    <w:basedOn w:val="Normal"/>
    <w:qFormat/>
    <w:rsid w:val="000E07C8"/>
    <w:rPr>
      <w:rFonts w:ascii="Century Gothic" w:hAnsi="Century Gothic"/>
      <w:b/>
      <w:color w:val="FFFFFF"/>
      <w:sz w:val="28"/>
    </w:rPr>
  </w:style>
  <w:style w:type="paragraph" w:styleId="Caption">
    <w:name w:val="caption"/>
    <w:basedOn w:val="Normal"/>
    <w:next w:val="Normal"/>
    <w:uiPriority w:val="35"/>
    <w:unhideWhenUsed/>
    <w:qFormat/>
    <w:rsid w:val="00776DCE"/>
    <w:pPr>
      <w:spacing w:line="240" w:lineRule="auto"/>
    </w:pPr>
    <w:rPr>
      <w:rFonts w:ascii="Calibri" w:hAnsi="Calibri"/>
      <w:b/>
      <w:bCs/>
      <w:color w:val="4E67C8"/>
      <w:sz w:val="18"/>
      <w:szCs w:val="18"/>
    </w:rPr>
  </w:style>
  <w:style w:type="table" w:styleId="MediumShading1-Accent1">
    <w:name w:val="Medium Shading 1 Accent 1"/>
    <w:basedOn w:val="TableNormal"/>
    <w:uiPriority w:val="63"/>
    <w:rsid w:val="00B324A7"/>
    <w:rPr>
      <w:lang w:val="en-US"/>
    </w:rPr>
    <w:tblPr>
      <w:tblStyleRowBandSize w:val="1"/>
      <w:tblStyleColBandSize w:val="1"/>
      <w:tblBorders>
        <w:top w:val="single" w:sz="8" w:space="0" w:color="7A8CD5"/>
        <w:left w:val="single" w:sz="8" w:space="0" w:color="7A8CD5"/>
        <w:bottom w:val="single" w:sz="8" w:space="0" w:color="7A8CD5"/>
        <w:right w:val="single" w:sz="8" w:space="0" w:color="7A8CD5"/>
        <w:insideH w:val="single" w:sz="8" w:space="0" w:color="7A8CD5"/>
      </w:tblBorders>
    </w:tblPr>
    <w:tblStylePr w:type="firstRow">
      <w:pPr>
        <w:spacing w:beforeLines="0" w:beforeAutospacing="0" w:afterLines="0" w:afterAutospacing="0" w:line="240" w:lineRule="auto"/>
      </w:pPr>
      <w:rPr>
        <w:b/>
        <w:bCs/>
        <w:color w:val="FFFFFF"/>
      </w:rPr>
      <w:tblPr/>
      <w:tcPr>
        <w:tcBorders>
          <w:top w:val="single" w:sz="8" w:space="0" w:color="7A8CD5"/>
          <w:left w:val="single" w:sz="8" w:space="0" w:color="7A8CD5"/>
          <w:bottom w:val="single" w:sz="8" w:space="0" w:color="7A8CD5"/>
          <w:right w:val="single" w:sz="8" w:space="0" w:color="7A8CD5"/>
          <w:insideH w:val="nil"/>
          <w:insideV w:val="nil"/>
        </w:tcBorders>
        <w:shd w:val="clear" w:color="auto" w:fill="4E67C8"/>
      </w:tcPr>
    </w:tblStylePr>
    <w:tblStylePr w:type="lastRow">
      <w:pPr>
        <w:spacing w:beforeLines="0" w:beforeAutospacing="0" w:afterLines="0" w:afterAutospacing="0" w:line="240" w:lineRule="auto"/>
      </w:pPr>
      <w:rPr>
        <w:b/>
        <w:bCs/>
      </w:rPr>
      <w:tblPr/>
      <w:tcPr>
        <w:tcBorders>
          <w:top w:val="double" w:sz="6" w:space="0" w:color="7A8CD5"/>
          <w:left w:val="single" w:sz="8" w:space="0" w:color="7A8CD5"/>
          <w:bottom w:val="single" w:sz="8" w:space="0" w:color="7A8CD5"/>
          <w:right w:val="single" w:sz="8" w:space="0" w:color="7A8CD5"/>
          <w:insideH w:val="nil"/>
          <w:insideV w:val="nil"/>
        </w:tcBorders>
      </w:tcPr>
    </w:tblStylePr>
    <w:tblStylePr w:type="firstCol">
      <w:rPr>
        <w:b/>
        <w:bCs/>
      </w:rPr>
    </w:tblStylePr>
    <w:tblStylePr w:type="lastCol">
      <w:rPr>
        <w:b/>
        <w:bCs/>
      </w:rPr>
    </w:tblStylePr>
    <w:tblStylePr w:type="band1Vert">
      <w:tblPr/>
      <w:tcPr>
        <w:shd w:val="clear" w:color="auto" w:fill="D3D9F1"/>
      </w:tcPr>
    </w:tblStylePr>
    <w:tblStylePr w:type="band1Horz">
      <w:tblPr/>
      <w:tcPr>
        <w:tcBorders>
          <w:insideH w:val="nil"/>
          <w:insideV w:val="nil"/>
        </w:tcBorders>
        <w:shd w:val="clear" w:color="auto" w:fill="D3D9F1"/>
      </w:tcPr>
    </w:tblStylePr>
    <w:tblStylePr w:type="band2Horz">
      <w:tblPr/>
      <w:tcPr>
        <w:tcBorders>
          <w:insideH w:val="nil"/>
          <w:insideV w:val="nil"/>
        </w:tcBorders>
      </w:tcPr>
    </w:tblStylePr>
  </w:style>
  <w:style w:type="paragraph" w:customStyle="1" w:styleId="GivingFSFooter">
    <w:name w:val="Giving FS Footer"/>
    <w:basedOn w:val="Normal"/>
    <w:qFormat/>
    <w:rsid w:val="00F04755"/>
    <w:rPr>
      <w:rFonts w:ascii="Century Gothic" w:hAnsi="Century Gothic"/>
      <w:color w:val="5ECCF3"/>
      <w:sz w:val="16"/>
    </w:rPr>
  </w:style>
  <w:style w:type="table" w:customStyle="1" w:styleId="ListTable6Colorful-Accent21">
    <w:name w:val="List Table 6 Colorful - Accent 21"/>
    <w:basedOn w:val="TableNormal"/>
    <w:uiPriority w:val="51"/>
    <w:rsid w:val="00F04755"/>
    <w:rPr>
      <w:color w:val="11B1EA"/>
    </w:rPr>
    <w:tblPr>
      <w:tblStyleRowBandSize w:val="1"/>
      <w:tblStyleColBandSize w:val="1"/>
      <w:tblBorders>
        <w:top w:val="single" w:sz="4" w:space="0" w:color="5ECCF3"/>
        <w:bottom w:val="single" w:sz="4" w:space="0" w:color="5ECCF3"/>
      </w:tblBorders>
    </w:tblPr>
    <w:tblStylePr w:type="firstRow">
      <w:rPr>
        <w:b/>
        <w:bCs/>
      </w:rPr>
      <w:tblPr/>
      <w:tcPr>
        <w:tcBorders>
          <w:bottom w:val="single" w:sz="4" w:space="0" w:color="5ECCF3"/>
        </w:tcBorders>
      </w:tcPr>
    </w:tblStylePr>
    <w:tblStylePr w:type="lastRow">
      <w:rPr>
        <w:b/>
        <w:bCs/>
      </w:rPr>
      <w:tblPr/>
      <w:tcPr>
        <w:tcBorders>
          <w:top w:val="double" w:sz="4" w:space="0" w:color="5ECCF3"/>
        </w:tcBorders>
      </w:tcPr>
    </w:tblStylePr>
    <w:tblStylePr w:type="firstCol">
      <w:rPr>
        <w:b/>
        <w:bCs/>
      </w:rPr>
    </w:tblStylePr>
    <w:tblStylePr w:type="lastCol">
      <w:rPr>
        <w:b/>
        <w:bCs/>
      </w:rPr>
    </w:tblStylePr>
    <w:tblStylePr w:type="band1Vert">
      <w:tblPr/>
      <w:tcPr>
        <w:shd w:val="clear" w:color="auto" w:fill="DEF4FC"/>
      </w:tcPr>
    </w:tblStylePr>
    <w:tblStylePr w:type="band1Horz">
      <w:tblPr/>
      <w:tcPr>
        <w:shd w:val="clear" w:color="auto" w:fill="DEF4FC"/>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rPr>
  </w:style>
  <w:style w:type="table" w:styleId="MediumShading1-Accent4">
    <w:name w:val="Medium Shading 1 Accent 4"/>
    <w:basedOn w:val="TableNormal"/>
    <w:uiPriority w:val="63"/>
    <w:rsid w:val="00B075DE"/>
    <w:rPr>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LightList-Accent4">
    <w:name w:val="Light List Accent 4"/>
    <w:basedOn w:val="TableNormal"/>
    <w:uiPriority w:val="61"/>
    <w:rsid w:val="00B075DE"/>
    <w:rPr>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GivingReportDirectQuote">
    <w:name w:val="Giving Report Direct Quote"/>
    <w:basedOn w:val="Normal"/>
    <w:qFormat/>
    <w:rsid w:val="00B075DE"/>
    <w:pPr>
      <w:ind w:left="567"/>
    </w:pPr>
    <w:rPr>
      <w:i/>
      <w:color w:val="5ECCF3"/>
    </w:rPr>
  </w:style>
  <w:style w:type="paragraph" w:styleId="NoSpacing">
    <w:name w:val="No Spacing"/>
    <w:uiPriority w:val="1"/>
    <w:qFormat/>
    <w:rsid w:val="00B075DE"/>
    <w:rPr>
      <w:rFonts w:ascii="Calibri Light" w:hAnsi="Calibri Light"/>
      <w:color w:val="404040"/>
      <w:sz w:val="22"/>
      <w:szCs w:val="22"/>
      <w:lang w:eastAsia="en-US"/>
    </w:rPr>
  </w:style>
  <w:style w:type="paragraph" w:styleId="ListParagraph">
    <w:name w:val="List Paragraph"/>
    <w:basedOn w:val="Normal"/>
    <w:link w:val="ListParagraphChar"/>
    <w:uiPriority w:val="34"/>
    <w:qFormat/>
    <w:rsid w:val="00BE4ECC"/>
    <w:pPr>
      <w:ind w:left="720"/>
      <w:contextualSpacing/>
    </w:pPr>
  </w:style>
  <w:style w:type="character" w:customStyle="1" w:styleId="ListParagraphChar">
    <w:name w:val="List Paragraph Char"/>
    <w:basedOn w:val="DefaultParagraphFont"/>
    <w:link w:val="ListParagraph"/>
    <w:uiPriority w:val="34"/>
    <w:locked/>
    <w:rsid w:val="006E5FDE"/>
    <w:rPr>
      <w:rFonts w:ascii="Calibri Light" w:hAnsi="Calibri Light"/>
      <w:color w:val="404040"/>
      <w:sz w:val="22"/>
      <w:szCs w:val="22"/>
      <w:lang w:eastAsia="en-US"/>
    </w:rPr>
  </w:style>
  <w:style w:type="table" w:customStyle="1" w:styleId="ListTable6Colorful-Accent211">
    <w:name w:val="List Table 6 Colorful - Accent 211"/>
    <w:basedOn w:val="TableNormal"/>
    <w:uiPriority w:val="51"/>
    <w:rsid w:val="00B523D1"/>
    <w:rPr>
      <w:color w:val="11B1EA"/>
    </w:rPr>
    <w:tblPr>
      <w:tblStyleRowBandSize w:val="1"/>
      <w:tblStyleColBandSize w:val="1"/>
      <w:tblBorders>
        <w:top w:val="single" w:sz="4" w:space="0" w:color="5ECCF3"/>
        <w:bottom w:val="single" w:sz="4" w:space="0" w:color="5ECCF3"/>
      </w:tblBorders>
    </w:tblPr>
    <w:tblStylePr w:type="firstRow">
      <w:rPr>
        <w:b/>
        <w:bCs/>
      </w:rPr>
      <w:tblPr/>
      <w:tcPr>
        <w:tcBorders>
          <w:bottom w:val="single" w:sz="4" w:space="0" w:color="5ECCF3"/>
        </w:tcBorders>
      </w:tcPr>
    </w:tblStylePr>
    <w:tblStylePr w:type="lastRow">
      <w:rPr>
        <w:b/>
        <w:bCs/>
      </w:rPr>
      <w:tblPr/>
      <w:tcPr>
        <w:tcBorders>
          <w:top w:val="double" w:sz="4" w:space="0" w:color="5ECCF3"/>
        </w:tcBorders>
      </w:tcPr>
    </w:tblStylePr>
    <w:tblStylePr w:type="firstCol">
      <w:rPr>
        <w:b/>
        <w:bCs/>
      </w:rPr>
    </w:tblStylePr>
    <w:tblStylePr w:type="lastCol">
      <w:rPr>
        <w:b/>
        <w:bCs/>
      </w:rPr>
    </w:tblStylePr>
    <w:tblStylePr w:type="band1Vert">
      <w:tblPr/>
      <w:tcPr>
        <w:shd w:val="clear" w:color="auto" w:fill="DEF4FC"/>
      </w:tcPr>
    </w:tblStylePr>
    <w:tblStylePr w:type="band1Horz">
      <w:tblPr/>
      <w:tcPr>
        <w:shd w:val="clear" w:color="auto" w:fill="DEF4FC"/>
      </w:tcPr>
    </w:tblStylePr>
  </w:style>
  <w:style w:type="paragraph" w:styleId="FootnoteText">
    <w:name w:val="footnote text"/>
    <w:basedOn w:val="Normal"/>
    <w:link w:val="FootnoteTextChar"/>
    <w:uiPriority w:val="99"/>
    <w:semiHidden/>
    <w:unhideWhenUsed/>
    <w:rsid w:val="005931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3122"/>
    <w:rPr>
      <w:rFonts w:ascii="Calibri Light" w:hAnsi="Calibri Light"/>
      <w:color w:val="404040"/>
      <w:lang w:eastAsia="en-US"/>
    </w:rPr>
  </w:style>
  <w:style w:type="character" w:styleId="FootnoteReference">
    <w:name w:val="footnote reference"/>
    <w:basedOn w:val="DefaultParagraphFont"/>
    <w:uiPriority w:val="99"/>
    <w:semiHidden/>
    <w:unhideWhenUsed/>
    <w:rsid w:val="005931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988554">
      <w:bodyDiv w:val="1"/>
      <w:marLeft w:val="0"/>
      <w:marRight w:val="0"/>
      <w:marTop w:val="0"/>
      <w:marBottom w:val="0"/>
      <w:divBdr>
        <w:top w:val="none" w:sz="0" w:space="0" w:color="auto"/>
        <w:left w:val="none" w:sz="0" w:space="0" w:color="auto"/>
        <w:bottom w:val="none" w:sz="0" w:space="0" w:color="auto"/>
        <w:right w:val="none" w:sz="0" w:space="0" w:color="auto"/>
      </w:divBdr>
    </w:div>
    <w:div w:id="546532717">
      <w:bodyDiv w:val="1"/>
      <w:marLeft w:val="0"/>
      <w:marRight w:val="0"/>
      <w:marTop w:val="0"/>
      <w:marBottom w:val="0"/>
      <w:divBdr>
        <w:top w:val="none" w:sz="0" w:space="0" w:color="auto"/>
        <w:left w:val="none" w:sz="0" w:space="0" w:color="auto"/>
        <w:bottom w:val="none" w:sz="0" w:space="0" w:color="auto"/>
        <w:right w:val="none" w:sz="0" w:space="0" w:color="auto"/>
      </w:divBdr>
    </w:div>
    <w:div w:id="750590514">
      <w:bodyDiv w:val="1"/>
      <w:marLeft w:val="0"/>
      <w:marRight w:val="0"/>
      <w:marTop w:val="0"/>
      <w:marBottom w:val="0"/>
      <w:divBdr>
        <w:top w:val="none" w:sz="0" w:space="0" w:color="auto"/>
        <w:left w:val="none" w:sz="0" w:space="0" w:color="auto"/>
        <w:bottom w:val="none" w:sz="0" w:space="0" w:color="auto"/>
        <w:right w:val="none" w:sz="0" w:space="0" w:color="auto"/>
      </w:divBdr>
    </w:div>
    <w:div w:id="198550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qut.edu.au/business/about/research-centres/australian-centre-for-philanthropy-and-nonprofit-studies" TargetMode="External"/><Relationship Id="rId18"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www.dss.gov.a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accpa.com.au/" TargetMode="External"/><Relationship Id="rId10" Type="http://schemas.openxmlformats.org/officeDocument/2006/relationships/footer" Target="footer1.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swinburne.edu.au/research/social-impac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A7BDCB-BDE4-4DA6-BAF3-A73379AA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Giving Australia 2016 individual volunteering fact sheet</vt:lpstr>
    </vt:vector>
  </TitlesOfParts>
  <Company>FaHCSIA</Company>
  <LinksUpToDate>false</LinksUpToDate>
  <CharactersWithSpaces>4421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Giving Australia 2016 individual volunteering fact sheet</dc:title>
  <dc:subject>Higlights on individual volunteering from the Giving Australia 2016 research</dc:subject>
  <dc:creator>Australian Government Department of Social Services</dc:creator>
  <cp:keywords>volunteer, men, women, reasons for volunteering, volunteering popularity</cp:keywords>
  <cp:lastModifiedBy>WHITER, Shaun</cp:lastModifiedBy>
  <cp:revision>3</cp:revision>
  <cp:lastPrinted>2016-11-16T03:10:00Z</cp:lastPrinted>
  <dcterms:created xsi:type="dcterms:W3CDTF">2017-04-05T06:48:00Z</dcterms:created>
  <dcterms:modified xsi:type="dcterms:W3CDTF">2017-04-06T04:31:00Z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